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BC88E" w14:textId="77777777" w:rsidR="00C1578D" w:rsidRDefault="00684F67">
      <w:pPr>
        <w:ind w:left="3" w:hanging="5"/>
        <w:jc w:val="center"/>
        <w:rPr>
          <w:sz w:val="48"/>
          <w:szCs w:val="48"/>
        </w:rPr>
      </w:pPr>
      <w:r>
        <w:rPr>
          <w:b/>
          <w:sz w:val="48"/>
          <w:szCs w:val="48"/>
        </w:rPr>
        <w:t>ST. PETER’S CE PRIMARY SCHOOL, HESWALL</w:t>
      </w:r>
    </w:p>
    <w:p w14:paraId="7319B604" w14:textId="77777777" w:rsidR="00C1578D" w:rsidRDefault="00684F67">
      <w:pPr>
        <w:ind w:left="3" w:hanging="5"/>
        <w:jc w:val="center"/>
        <w:rPr>
          <w:sz w:val="48"/>
          <w:szCs w:val="48"/>
        </w:rPr>
      </w:pPr>
      <w:r>
        <w:rPr>
          <w:b/>
          <w:sz w:val="48"/>
          <w:szCs w:val="48"/>
        </w:rPr>
        <w:t>Charging Policy</w:t>
      </w:r>
    </w:p>
    <w:p w14:paraId="3C68ADC4" w14:textId="77777777" w:rsidR="00C1578D" w:rsidRDefault="00684F67">
      <w:pPr>
        <w:ind w:left="0" w:hanging="2"/>
        <w:rPr>
          <w:u w:val="single"/>
        </w:rPr>
      </w:pPr>
      <w:r>
        <w:rPr>
          <w:noProof/>
          <w:u w:val="single"/>
        </w:rPr>
        <w:drawing>
          <wp:anchor distT="0" distB="0" distL="114300" distR="114300" simplePos="0" relativeHeight="251660288" behindDoc="0" locked="0" layoutInCell="1" allowOverlap="1" wp14:anchorId="4CA689EA" wp14:editId="6C824644">
            <wp:simplePos x="0" y="0"/>
            <wp:positionH relativeFrom="margin">
              <wp:align>center</wp:align>
            </wp:positionH>
            <wp:positionV relativeFrom="paragraph">
              <wp:posOffset>8627</wp:posOffset>
            </wp:positionV>
            <wp:extent cx="5731510" cy="1755140"/>
            <wp:effectExtent l="0" t="0" r="2540" b="0"/>
            <wp:wrapSquare wrapText="bothSides"/>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5731510" cy="1755140"/>
                    </a:xfrm>
                    <a:prstGeom prst="rect">
                      <a:avLst/>
                    </a:prstGeom>
                    <a:ln/>
                  </pic:spPr>
                </pic:pic>
              </a:graphicData>
            </a:graphic>
          </wp:anchor>
        </w:drawing>
      </w:r>
    </w:p>
    <w:p w14:paraId="16DF0ADA" w14:textId="5ED8FB20" w:rsidR="00C1578D" w:rsidRDefault="00C1578D">
      <w:pPr>
        <w:ind w:left="0" w:hanging="2"/>
        <w:rPr>
          <w:u w:val="single"/>
        </w:rPr>
      </w:pPr>
    </w:p>
    <w:p w14:paraId="05B00E16" w14:textId="1CDA69FA" w:rsidR="00C1578D" w:rsidRDefault="00C1578D">
      <w:pPr>
        <w:ind w:left="0" w:hanging="2"/>
        <w:jc w:val="center"/>
        <w:rPr>
          <w:u w:val="single"/>
        </w:rPr>
      </w:pPr>
    </w:p>
    <w:p w14:paraId="4340A62C" w14:textId="07A27C6A" w:rsidR="00C1578D" w:rsidRDefault="00C1578D">
      <w:pPr>
        <w:ind w:left="0" w:hanging="2"/>
        <w:jc w:val="center"/>
        <w:rPr>
          <w:u w:val="single"/>
        </w:rPr>
      </w:pPr>
    </w:p>
    <w:p w14:paraId="2233AC7E" w14:textId="2AB46703" w:rsidR="00C1578D" w:rsidRDefault="00C1578D">
      <w:pPr>
        <w:ind w:left="0" w:hanging="2"/>
        <w:rPr>
          <w:u w:val="single"/>
        </w:rPr>
      </w:pPr>
    </w:p>
    <w:p w14:paraId="336D34B1" w14:textId="58D48776" w:rsidR="00C1578D" w:rsidRDefault="00684F67">
      <w:pPr>
        <w:ind w:left="0" w:hanging="2"/>
        <w:rPr>
          <w:u w:val="single"/>
        </w:rPr>
      </w:pPr>
      <w:r>
        <w:rPr>
          <w:b/>
          <w:u w:val="single"/>
        </w:rPr>
        <w:t xml:space="preserve"> </w:t>
      </w:r>
    </w:p>
    <w:p w14:paraId="7F8B38BF" w14:textId="74D76307" w:rsidR="00C1578D" w:rsidRDefault="00BF63E1">
      <w:pPr>
        <w:ind w:left="0" w:hanging="2"/>
        <w:rPr>
          <w:u w:val="single"/>
        </w:rPr>
      </w:pPr>
      <w:r>
        <w:rPr>
          <w:noProof/>
        </w:rPr>
        <w:drawing>
          <wp:anchor distT="0" distB="0" distL="114300" distR="114300" simplePos="0" relativeHeight="251658240" behindDoc="0" locked="0" layoutInCell="1" hidden="0" allowOverlap="1" wp14:anchorId="72C1B7C9" wp14:editId="7DC2EA1F">
            <wp:simplePos x="0" y="0"/>
            <wp:positionH relativeFrom="margin">
              <wp:align>center</wp:align>
            </wp:positionH>
            <wp:positionV relativeFrom="paragraph">
              <wp:posOffset>10100</wp:posOffset>
            </wp:positionV>
            <wp:extent cx="5495925" cy="1190625"/>
            <wp:effectExtent l="0" t="0" r="9525" b="9525"/>
            <wp:wrapSquare wrapText="bothSides"/>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95925" cy="1190625"/>
                    </a:xfrm>
                    <a:prstGeom prst="rect">
                      <a:avLst/>
                    </a:prstGeom>
                    <a:ln/>
                  </pic:spPr>
                </pic:pic>
              </a:graphicData>
            </a:graphic>
          </wp:anchor>
        </w:drawing>
      </w:r>
    </w:p>
    <w:p w14:paraId="1B0CFE69" w14:textId="2677CB5D" w:rsidR="00C1578D" w:rsidRDefault="00C1578D">
      <w:pPr>
        <w:ind w:left="0" w:hanging="2"/>
        <w:rPr>
          <w:u w:val="single"/>
        </w:rPr>
      </w:pPr>
    </w:p>
    <w:p w14:paraId="5C88C1E8" w14:textId="49C00856" w:rsidR="00C1578D" w:rsidRDefault="00C1578D">
      <w:pPr>
        <w:ind w:left="0" w:hanging="2"/>
        <w:rPr>
          <w:u w:val="single"/>
        </w:rPr>
      </w:pPr>
    </w:p>
    <w:p w14:paraId="0583D13A" w14:textId="1614828F" w:rsidR="00C1578D" w:rsidRDefault="00C1578D">
      <w:pPr>
        <w:ind w:left="0" w:hanging="2"/>
        <w:rPr>
          <w:u w:val="single"/>
        </w:rPr>
      </w:pPr>
    </w:p>
    <w:p w14:paraId="4BCB3B37" w14:textId="05FF0134" w:rsidR="00BF63E1" w:rsidRDefault="00BF63E1">
      <w:pPr>
        <w:ind w:left="0" w:hanging="2"/>
        <w:jc w:val="center"/>
        <w:rPr>
          <w:b/>
          <w:color w:val="000000"/>
          <w:sz w:val="48"/>
          <w:szCs w:val="48"/>
        </w:rPr>
      </w:pPr>
      <w:bookmarkStart w:id="0" w:name="_heading=h.gjdgxs" w:colFirst="0" w:colLast="0"/>
      <w:bookmarkEnd w:id="0"/>
      <w:r>
        <w:rPr>
          <w:noProof/>
        </w:rPr>
        <w:drawing>
          <wp:anchor distT="0" distB="0" distL="114300" distR="114300" simplePos="0" relativeHeight="251659264" behindDoc="0" locked="0" layoutInCell="1" hidden="0" allowOverlap="1" wp14:anchorId="035D1EC5" wp14:editId="22DDCC88">
            <wp:simplePos x="0" y="0"/>
            <wp:positionH relativeFrom="margin">
              <wp:align>center</wp:align>
            </wp:positionH>
            <wp:positionV relativeFrom="paragraph">
              <wp:posOffset>40736</wp:posOffset>
            </wp:positionV>
            <wp:extent cx="1428750" cy="1676400"/>
            <wp:effectExtent l="0" t="0" r="0" b="0"/>
            <wp:wrapSquare wrapText="bothSides" distT="0" distB="0" distL="114300" distR="114300"/>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0"/>
                    <a:srcRect/>
                    <a:stretch>
                      <a:fillRect/>
                    </a:stretch>
                  </pic:blipFill>
                  <pic:spPr>
                    <a:xfrm>
                      <a:off x="0" y="0"/>
                      <a:ext cx="1428750" cy="1676400"/>
                    </a:xfrm>
                    <a:prstGeom prst="rect">
                      <a:avLst/>
                    </a:prstGeom>
                    <a:ln/>
                  </pic:spPr>
                </pic:pic>
              </a:graphicData>
            </a:graphic>
          </wp:anchor>
        </w:drawing>
      </w:r>
    </w:p>
    <w:p w14:paraId="26E40681" w14:textId="31FC506E" w:rsidR="00BF63E1" w:rsidRDefault="00BF63E1">
      <w:pPr>
        <w:ind w:left="3" w:hanging="5"/>
        <w:jc w:val="center"/>
        <w:rPr>
          <w:b/>
          <w:color w:val="000000"/>
          <w:sz w:val="48"/>
          <w:szCs w:val="48"/>
        </w:rPr>
      </w:pPr>
    </w:p>
    <w:p w14:paraId="37A64954" w14:textId="77777777" w:rsidR="00BF63E1" w:rsidRDefault="00BF63E1">
      <w:pPr>
        <w:ind w:left="3" w:hanging="5"/>
        <w:jc w:val="center"/>
        <w:rPr>
          <w:b/>
          <w:color w:val="000000"/>
          <w:sz w:val="48"/>
          <w:szCs w:val="48"/>
        </w:rPr>
      </w:pPr>
    </w:p>
    <w:p w14:paraId="152F3914" w14:textId="77777777" w:rsidR="00BF63E1" w:rsidRDefault="00BF63E1">
      <w:pPr>
        <w:ind w:left="3" w:hanging="5"/>
        <w:jc w:val="center"/>
        <w:rPr>
          <w:b/>
          <w:color w:val="000000"/>
          <w:sz w:val="48"/>
          <w:szCs w:val="48"/>
        </w:rPr>
      </w:pPr>
    </w:p>
    <w:p w14:paraId="35AD60F6" w14:textId="14DA4900" w:rsidR="00C1578D" w:rsidRDefault="00684F67">
      <w:pPr>
        <w:ind w:left="3" w:hanging="5"/>
        <w:jc w:val="center"/>
        <w:rPr>
          <w:sz w:val="48"/>
          <w:szCs w:val="48"/>
        </w:rPr>
      </w:pPr>
      <w:r>
        <w:rPr>
          <w:b/>
          <w:color w:val="000000"/>
          <w:sz w:val="48"/>
          <w:szCs w:val="48"/>
        </w:rPr>
        <w:t>202</w:t>
      </w:r>
      <w:r w:rsidR="00BF63E1">
        <w:rPr>
          <w:b/>
          <w:color w:val="000000"/>
          <w:sz w:val="48"/>
          <w:szCs w:val="48"/>
        </w:rPr>
        <w:t>4</w:t>
      </w:r>
      <w:r>
        <w:rPr>
          <w:b/>
          <w:color w:val="000000"/>
          <w:sz w:val="48"/>
          <w:szCs w:val="48"/>
        </w:rPr>
        <w:t xml:space="preserve"> – 202</w:t>
      </w:r>
      <w:r w:rsidR="00BF63E1">
        <w:rPr>
          <w:b/>
          <w:color w:val="000000"/>
          <w:sz w:val="48"/>
          <w:szCs w:val="48"/>
        </w:rPr>
        <w:t>4</w:t>
      </w:r>
    </w:p>
    <w:p w14:paraId="576D8705" w14:textId="77777777" w:rsidR="00C1578D" w:rsidRDefault="00684F67">
      <w:pPr>
        <w:spacing w:after="0" w:line="240" w:lineRule="auto"/>
        <w:ind w:left="0" w:hanging="2"/>
        <w:jc w:val="center"/>
        <w:rPr>
          <w:b/>
          <w:sz w:val="24"/>
          <w:szCs w:val="24"/>
        </w:rPr>
      </w:pPr>
      <w:r>
        <w:rPr>
          <w:b/>
          <w:sz w:val="24"/>
          <w:szCs w:val="24"/>
        </w:rPr>
        <w:t>Date Adopted: 21.11.23</w:t>
      </w:r>
    </w:p>
    <w:p w14:paraId="1FE1B9DD" w14:textId="1A6B1C79" w:rsidR="00C1578D" w:rsidRDefault="00684F67">
      <w:pPr>
        <w:spacing w:after="0" w:line="240" w:lineRule="auto"/>
        <w:ind w:left="0" w:hanging="2"/>
        <w:jc w:val="center"/>
        <w:rPr>
          <w:b/>
          <w:sz w:val="24"/>
          <w:szCs w:val="24"/>
        </w:rPr>
      </w:pPr>
      <w:r>
        <w:rPr>
          <w:b/>
          <w:sz w:val="24"/>
          <w:szCs w:val="24"/>
        </w:rPr>
        <w:t>Date of Review: November 202</w:t>
      </w:r>
      <w:r w:rsidR="00BF63E1">
        <w:rPr>
          <w:b/>
          <w:sz w:val="24"/>
          <w:szCs w:val="24"/>
        </w:rPr>
        <w:t>5</w:t>
      </w:r>
    </w:p>
    <w:p w14:paraId="31A40E1B" w14:textId="77777777" w:rsidR="00C1578D" w:rsidRDefault="00684F67">
      <w:pPr>
        <w:spacing w:after="0" w:line="240" w:lineRule="auto"/>
        <w:ind w:left="0" w:hanging="2"/>
        <w:jc w:val="center"/>
        <w:rPr>
          <w:b/>
          <w:sz w:val="24"/>
          <w:szCs w:val="24"/>
        </w:rPr>
      </w:pPr>
      <w:r>
        <w:rPr>
          <w:b/>
          <w:sz w:val="24"/>
          <w:szCs w:val="24"/>
        </w:rPr>
        <w:t>Committee: Assets</w:t>
      </w:r>
    </w:p>
    <w:p w14:paraId="7DBDEBD6" w14:textId="0157EC4B" w:rsidR="00C1578D" w:rsidRDefault="00C1578D">
      <w:pPr>
        <w:ind w:left="0" w:hanging="2"/>
        <w:rPr>
          <w:rFonts w:ascii="Arial" w:eastAsia="Arial" w:hAnsi="Arial" w:cs="Arial"/>
          <w:b/>
          <w:sz w:val="24"/>
          <w:szCs w:val="24"/>
          <w:u w:val="single"/>
        </w:rPr>
      </w:pPr>
    </w:p>
    <w:p w14:paraId="2510A561" w14:textId="0AA5538F" w:rsidR="00BF63E1" w:rsidRDefault="00BF63E1">
      <w:pPr>
        <w:ind w:left="0" w:hanging="2"/>
        <w:rPr>
          <w:rFonts w:ascii="Arial" w:eastAsia="Arial" w:hAnsi="Arial" w:cs="Arial"/>
          <w:b/>
          <w:sz w:val="24"/>
          <w:szCs w:val="24"/>
          <w:u w:val="single"/>
        </w:rPr>
      </w:pPr>
    </w:p>
    <w:p w14:paraId="03834159" w14:textId="5D6EAB7D" w:rsidR="00BF63E1" w:rsidRDefault="00BF63E1">
      <w:pPr>
        <w:ind w:left="0" w:hanging="2"/>
        <w:rPr>
          <w:rFonts w:ascii="Arial" w:eastAsia="Arial" w:hAnsi="Arial" w:cs="Arial"/>
          <w:b/>
          <w:sz w:val="24"/>
          <w:szCs w:val="24"/>
          <w:u w:val="single"/>
        </w:rPr>
      </w:pPr>
    </w:p>
    <w:p w14:paraId="79B5CCC9" w14:textId="77777777" w:rsidR="00BF63E1" w:rsidRDefault="00BF63E1">
      <w:pPr>
        <w:ind w:left="0" w:hanging="2"/>
        <w:rPr>
          <w:rFonts w:ascii="Arial" w:eastAsia="Arial" w:hAnsi="Arial" w:cs="Arial"/>
          <w:b/>
          <w:sz w:val="24"/>
          <w:szCs w:val="24"/>
          <w:u w:val="single"/>
        </w:rPr>
      </w:pPr>
    </w:p>
    <w:p w14:paraId="7A0D5C43" w14:textId="77777777" w:rsidR="00C1578D" w:rsidRDefault="00684F67">
      <w:pPr>
        <w:ind w:left="0" w:hanging="2"/>
        <w:rPr>
          <w:sz w:val="24"/>
          <w:szCs w:val="24"/>
        </w:rPr>
      </w:pPr>
      <w:r>
        <w:rPr>
          <w:b/>
          <w:sz w:val="24"/>
          <w:szCs w:val="24"/>
          <w:u w:val="single"/>
        </w:rPr>
        <w:lastRenderedPageBreak/>
        <w:t>Introduction</w:t>
      </w:r>
    </w:p>
    <w:p w14:paraId="6D99695A" w14:textId="77777777" w:rsidR="00C1578D" w:rsidRDefault="00684F67">
      <w:pPr>
        <w:spacing w:line="240" w:lineRule="auto"/>
        <w:ind w:left="0" w:hanging="2"/>
        <w:jc w:val="both"/>
        <w:rPr>
          <w:sz w:val="24"/>
          <w:szCs w:val="24"/>
        </w:rPr>
      </w:pPr>
      <w:r>
        <w:rPr>
          <w:sz w:val="24"/>
          <w:szCs w:val="24"/>
        </w:rPr>
        <w:t>This charging policy has been compiled in line with DFE requirements and in accordance with s457 of the Education Act, 1996.</w:t>
      </w:r>
    </w:p>
    <w:p w14:paraId="08265234" w14:textId="77777777" w:rsidR="00C1578D" w:rsidRDefault="00684F67">
      <w:pPr>
        <w:pStyle w:val="Heading2"/>
        <w:spacing w:after="240"/>
        <w:ind w:left="0" w:hanging="2"/>
        <w:jc w:val="both"/>
        <w:rPr>
          <w:rFonts w:ascii="Calibri" w:eastAsia="Calibri" w:hAnsi="Calibri"/>
          <w:sz w:val="24"/>
          <w:szCs w:val="24"/>
          <w:u w:val="single"/>
        </w:rPr>
      </w:pPr>
      <w:r>
        <w:rPr>
          <w:rFonts w:ascii="Calibri" w:eastAsia="Calibri" w:hAnsi="Calibri"/>
          <w:sz w:val="24"/>
          <w:szCs w:val="24"/>
          <w:u w:val="single"/>
        </w:rPr>
        <w:t>Basic Principles</w:t>
      </w:r>
    </w:p>
    <w:p w14:paraId="412C4A64" w14:textId="77777777" w:rsidR="00C1578D" w:rsidRDefault="00684F67">
      <w:pPr>
        <w:pBdr>
          <w:top w:val="nil"/>
          <w:left w:val="nil"/>
          <w:bottom w:val="nil"/>
          <w:right w:val="nil"/>
          <w:between w:val="nil"/>
        </w:pBdr>
        <w:spacing w:after="240" w:line="240" w:lineRule="auto"/>
        <w:ind w:left="0" w:hanging="2"/>
        <w:jc w:val="both"/>
        <w:rPr>
          <w:color w:val="000000"/>
          <w:sz w:val="24"/>
          <w:szCs w:val="24"/>
        </w:rPr>
      </w:pPr>
      <w:r>
        <w:rPr>
          <w:color w:val="000000"/>
          <w:sz w:val="24"/>
          <w:szCs w:val="24"/>
        </w:rPr>
        <w:t>No charge can be made for education during school hours.  The definition of ‘education’ includes materials, equipment and transport provided in school hours by the Local Education Authority or the school to carry pupils between the school and the activity.</w:t>
      </w:r>
      <w:r>
        <w:rPr>
          <w:color w:val="000000"/>
          <w:sz w:val="24"/>
          <w:szCs w:val="24"/>
        </w:rPr>
        <w:t xml:space="preserve">  ‘School hours’ are those when the school is actually in session, and do not include the break in the middle of the day.</w:t>
      </w:r>
    </w:p>
    <w:p w14:paraId="5B2EAC54" w14:textId="77777777" w:rsidR="00C1578D" w:rsidRDefault="00684F67">
      <w:pPr>
        <w:pBdr>
          <w:top w:val="nil"/>
          <w:left w:val="nil"/>
          <w:bottom w:val="nil"/>
          <w:right w:val="nil"/>
          <w:between w:val="nil"/>
        </w:pBdr>
        <w:spacing w:after="0" w:line="240" w:lineRule="auto"/>
        <w:ind w:left="0" w:hanging="2"/>
        <w:jc w:val="both"/>
        <w:rPr>
          <w:color w:val="000000"/>
          <w:sz w:val="24"/>
          <w:szCs w:val="24"/>
        </w:rPr>
      </w:pPr>
      <w:r>
        <w:rPr>
          <w:color w:val="000000"/>
          <w:sz w:val="24"/>
          <w:szCs w:val="24"/>
        </w:rPr>
        <w:t>School trips, visits and practical activities enhance the pupils’ learning and broaden their knowledge and experience.  These are unde</w:t>
      </w:r>
      <w:r>
        <w:rPr>
          <w:color w:val="000000"/>
          <w:sz w:val="24"/>
          <w:szCs w:val="24"/>
        </w:rPr>
        <w:t>rtaken with the voluntary contributions of parents.  No pupil will be excluded from an activity because his or her parents cannot or will not make a voluntary contribution.  The opportunity to pay in instalments will be offered to parents who wish to pay i</w:t>
      </w:r>
      <w:r>
        <w:rPr>
          <w:color w:val="000000"/>
          <w:sz w:val="24"/>
          <w:szCs w:val="24"/>
        </w:rPr>
        <w:t xml:space="preserve">n this way.  </w:t>
      </w:r>
    </w:p>
    <w:p w14:paraId="1B1A8AEA" w14:textId="5A683A40" w:rsidR="00C1578D" w:rsidRDefault="00684F67">
      <w:pPr>
        <w:pBdr>
          <w:top w:val="nil"/>
          <w:left w:val="nil"/>
          <w:bottom w:val="nil"/>
          <w:right w:val="nil"/>
          <w:between w:val="nil"/>
        </w:pBdr>
        <w:spacing w:before="240" w:after="0" w:line="240" w:lineRule="auto"/>
        <w:ind w:left="0" w:hanging="2"/>
        <w:jc w:val="both"/>
        <w:rPr>
          <w:b/>
          <w:color w:val="000000"/>
          <w:sz w:val="24"/>
          <w:szCs w:val="24"/>
          <w:u w:val="single"/>
        </w:rPr>
      </w:pPr>
      <w:r>
        <w:rPr>
          <w:b/>
          <w:color w:val="000000"/>
          <w:sz w:val="24"/>
          <w:szCs w:val="24"/>
          <w:u w:val="single"/>
        </w:rPr>
        <w:t>Voluntary</w:t>
      </w:r>
      <w:r w:rsidR="00BF63E1">
        <w:rPr>
          <w:b/>
          <w:color w:val="000000"/>
          <w:sz w:val="24"/>
          <w:szCs w:val="24"/>
          <w:u w:val="single"/>
        </w:rPr>
        <w:t xml:space="preserve"> </w:t>
      </w:r>
      <w:r>
        <w:rPr>
          <w:b/>
          <w:color w:val="000000"/>
          <w:sz w:val="24"/>
          <w:szCs w:val="24"/>
          <w:u w:val="single"/>
        </w:rPr>
        <w:t>Contributions</w:t>
      </w:r>
    </w:p>
    <w:p w14:paraId="644FEC67" w14:textId="77777777" w:rsidR="00C1578D" w:rsidRDefault="00684F67">
      <w:pPr>
        <w:pBdr>
          <w:top w:val="nil"/>
          <w:left w:val="nil"/>
          <w:bottom w:val="nil"/>
          <w:right w:val="nil"/>
          <w:between w:val="nil"/>
        </w:pBdr>
        <w:spacing w:before="240" w:after="0" w:line="240" w:lineRule="auto"/>
        <w:ind w:left="0" w:hanging="2"/>
        <w:jc w:val="both"/>
        <w:rPr>
          <w:color w:val="000000"/>
          <w:sz w:val="24"/>
          <w:szCs w:val="24"/>
        </w:rPr>
      </w:pPr>
      <w:r>
        <w:rPr>
          <w:color w:val="000000"/>
          <w:sz w:val="24"/>
          <w:szCs w:val="24"/>
        </w:rPr>
        <w:t>There is an exception to the rule about not charging for activities in school hours.  Parents may be invited to make voluntary contributions to extend the value of school funds. An annual voluntary contribution is invited per child to cover the cost of sma</w:t>
      </w:r>
      <w:r>
        <w:rPr>
          <w:color w:val="000000"/>
          <w:sz w:val="24"/>
          <w:szCs w:val="24"/>
        </w:rPr>
        <w:t xml:space="preserve">ller consumable items that the pupil will bring home and /or to subsidise or cover the cost of educational visits.  The annual amount is determined by the Governing Body. </w:t>
      </w:r>
    </w:p>
    <w:p w14:paraId="692D0A80" w14:textId="77777777" w:rsidR="00C1578D" w:rsidRDefault="00C1578D">
      <w:pPr>
        <w:pBdr>
          <w:top w:val="nil"/>
          <w:left w:val="nil"/>
          <w:bottom w:val="nil"/>
          <w:right w:val="nil"/>
          <w:between w:val="nil"/>
        </w:pBdr>
        <w:spacing w:after="0" w:line="240" w:lineRule="auto"/>
        <w:ind w:left="0" w:hanging="2"/>
        <w:jc w:val="both"/>
        <w:rPr>
          <w:color w:val="000000"/>
          <w:sz w:val="24"/>
          <w:szCs w:val="24"/>
        </w:rPr>
      </w:pPr>
    </w:p>
    <w:p w14:paraId="7FF8BD98" w14:textId="77777777" w:rsidR="00C1578D" w:rsidRDefault="00684F67">
      <w:pPr>
        <w:pBdr>
          <w:top w:val="nil"/>
          <w:left w:val="nil"/>
          <w:bottom w:val="nil"/>
          <w:right w:val="nil"/>
          <w:between w:val="nil"/>
        </w:pBdr>
        <w:spacing w:after="0" w:line="240" w:lineRule="auto"/>
        <w:ind w:left="0" w:hanging="2"/>
        <w:jc w:val="both"/>
        <w:rPr>
          <w:color w:val="000000"/>
          <w:sz w:val="24"/>
          <w:szCs w:val="24"/>
        </w:rPr>
      </w:pPr>
      <w:r>
        <w:rPr>
          <w:color w:val="000000"/>
          <w:sz w:val="24"/>
          <w:szCs w:val="24"/>
        </w:rPr>
        <w:t>If a particular activity cannot take place without some help from parents, this wil</w:t>
      </w:r>
      <w:r>
        <w:rPr>
          <w:color w:val="000000"/>
          <w:sz w:val="24"/>
          <w:szCs w:val="24"/>
        </w:rPr>
        <w:t xml:space="preserve">l be explained at the planning stage.  If a planned activity has to be cancelled any monies received will be returned.  Contributions will not exceed the actual cost. </w:t>
      </w:r>
    </w:p>
    <w:p w14:paraId="048E5C0B" w14:textId="77777777" w:rsidR="00C1578D" w:rsidRDefault="00C1578D">
      <w:pPr>
        <w:pBdr>
          <w:top w:val="nil"/>
          <w:left w:val="nil"/>
          <w:bottom w:val="nil"/>
          <w:right w:val="nil"/>
          <w:between w:val="nil"/>
        </w:pBdr>
        <w:spacing w:after="0" w:line="240" w:lineRule="auto"/>
        <w:ind w:left="0" w:hanging="2"/>
        <w:jc w:val="both"/>
        <w:rPr>
          <w:color w:val="000000"/>
          <w:sz w:val="24"/>
          <w:szCs w:val="24"/>
        </w:rPr>
      </w:pPr>
    </w:p>
    <w:p w14:paraId="646DD428" w14:textId="77777777" w:rsidR="00C1578D" w:rsidRDefault="00684F67">
      <w:pPr>
        <w:pBdr>
          <w:top w:val="nil"/>
          <w:left w:val="nil"/>
          <w:bottom w:val="nil"/>
          <w:right w:val="nil"/>
          <w:between w:val="nil"/>
        </w:pBdr>
        <w:spacing w:after="0" w:line="240" w:lineRule="auto"/>
        <w:ind w:left="0" w:hanging="2"/>
        <w:jc w:val="both"/>
        <w:rPr>
          <w:color w:val="000000"/>
          <w:sz w:val="24"/>
          <w:szCs w:val="24"/>
        </w:rPr>
      </w:pPr>
      <w:r>
        <w:rPr>
          <w:color w:val="000000"/>
          <w:sz w:val="24"/>
          <w:szCs w:val="24"/>
        </w:rPr>
        <w:t>Examples where parents may be asked for a voluntary contribution include:</w:t>
      </w:r>
    </w:p>
    <w:p w14:paraId="6470EB47" w14:textId="77777777" w:rsidR="00C1578D" w:rsidRDefault="00684F67">
      <w:pPr>
        <w:numPr>
          <w:ilvl w:val="0"/>
          <w:numId w:val="2"/>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School Trips</w:t>
      </w:r>
    </w:p>
    <w:p w14:paraId="5AFF0072" w14:textId="77777777" w:rsidR="00C1578D" w:rsidRDefault="00684F67">
      <w:pPr>
        <w:numPr>
          <w:ilvl w:val="0"/>
          <w:numId w:val="2"/>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 xml:space="preserve">Enrichment activities e.g. external drama group </w:t>
      </w:r>
    </w:p>
    <w:p w14:paraId="03C106B6" w14:textId="77777777" w:rsidR="00C1578D" w:rsidRDefault="00684F67">
      <w:pPr>
        <w:numPr>
          <w:ilvl w:val="0"/>
          <w:numId w:val="2"/>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Art projects</w:t>
      </w:r>
    </w:p>
    <w:p w14:paraId="1F2B19CF" w14:textId="77777777" w:rsidR="00C1578D" w:rsidRDefault="00C1578D">
      <w:pPr>
        <w:pBdr>
          <w:top w:val="nil"/>
          <w:left w:val="nil"/>
          <w:bottom w:val="nil"/>
          <w:right w:val="nil"/>
          <w:between w:val="nil"/>
        </w:pBdr>
        <w:spacing w:after="0" w:line="240" w:lineRule="auto"/>
        <w:ind w:left="0" w:hanging="2"/>
        <w:jc w:val="both"/>
        <w:rPr>
          <w:color w:val="000000"/>
          <w:sz w:val="24"/>
          <w:szCs w:val="24"/>
        </w:rPr>
      </w:pPr>
    </w:p>
    <w:p w14:paraId="6ABDBF55" w14:textId="77777777" w:rsidR="00C1578D" w:rsidRDefault="00684F67">
      <w:pPr>
        <w:pBdr>
          <w:top w:val="nil"/>
          <w:left w:val="nil"/>
          <w:bottom w:val="nil"/>
          <w:right w:val="nil"/>
          <w:between w:val="nil"/>
        </w:pBdr>
        <w:spacing w:after="0" w:line="240" w:lineRule="auto"/>
        <w:ind w:left="0" w:hanging="2"/>
        <w:jc w:val="both"/>
        <w:rPr>
          <w:b/>
          <w:color w:val="000000"/>
          <w:sz w:val="24"/>
          <w:szCs w:val="24"/>
          <w:u w:val="single"/>
        </w:rPr>
      </w:pPr>
      <w:r>
        <w:rPr>
          <w:b/>
          <w:color w:val="000000"/>
          <w:sz w:val="24"/>
          <w:szCs w:val="24"/>
          <w:u w:val="single"/>
        </w:rPr>
        <w:t>Swimming</w:t>
      </w:r>
    </w:p>
    <w:p w14:paraId="0C621C43" w14:textId="77777777" w:rsidR="00C1578D" w:rsidRDefault="00C1578D">
      <w:pPr>
        <w:pBdr>
          <w:top w:val="nil"/>
          <w:left w:val="nil"/>
          <w:bottom w:val="nil"/>
          <w:right w:val="nil"/>
          <w:between w:val="nil"/>
        </w:pBdr>
        <w:spacing w:after="0" w:line="240" w:lineRule="auto"/>
        <w:ind w:left="0" w:hanging="2"/>
        <w:jc w:val="both"/>
        <w:rPr>
          <w:b/>
          <w:color w:val="000000"/>
          <w:sz w:val="24"/>
          <w:szCs w:val="24"/>
          <w:u w:val="single"/>
        </w:rPr>
      </w:pPr>
    </w:p>
    <w:p w14:paraId="2AE2FDE6" w14:textId="77777777" w:rsidR="00C1578D" w:rsidRDefault="00684F67">
      <w:pPr>
        <w:pBdr>
          <w:top w:val="nil"/>
          <w:left w:val="nil"/>
          <w:bottom w:val="nil"/>
          <w:right w:val="nil"/>
          <w:between w:val="nil"/>
        </w:pBdr>
        <w:spacing w:after="0" w:line="240" w:lineRule="auto"/>
        <w:ind w:left="0" w:hanging="2"/>
        <w:jc w:val="both"/>
        <w:rPr>
          <w:color w:val="000000"/>
          <w:sz w:val="24"/>
          <w:szCs w:val="24"/>
          <w:u w:val="single"/>
        </w:rPr>
      </w:pPr>
      <w:r>
        <w:rPr>
          <w:color w:val="000000"/>
          <w:sz w:val="24"/>
          <w:szCs w:val="24"/>
        </w:rPr>
        <w:t>The school organises swimming lessons for children in Years 3 and 4.  These take place in school time and are part of the National Curriculum.  No charge is made for this activity in</w:t>
      </w:r>
      <w:r>
        <w:rPr>
          <w:color w:val="000000"/>
          <w:sz w:val="24"/>
          <w:szCs w:val="24"/>
        </w:rPr>
        <w:t>cluding the cost of transport to the pool.  Parents are informed when these lessons are to take place.</w:t>
      </w:r>
    </w:p>
    <w:p w14:paraId="613325F0" w14:textId="77777777" w:rsidR="00C1578D" w:rsidRDefault="00684F67">
      <w:pPr>
        <w:pBdr>
          <w:top w:val="nil"/>
          <w:left w:val="nil"/>
          <w:bottom w:val="nil"/>
          <w:right w:val="nil"/>
          <w:between w:val="nil"/>
        </w:pBdr>
        <w:spacing w:after="0" w:line="240" w:lineRule="auto"/>
        <w:ind w:left="0" w:hanging="2"/>
        <w:jc w:val="both"/>
        <w:rPr>
          <w:color w:val="000000"/>
          <w:sz w:val="24"/>
          <w:szCs w:val="24"/>
        </w:rPr>
      </w:pPr>
      <w:r>
        <w:rPr>
          <w:b/>
          <w:color w:val="000000"/>
          <w:sz w:val="24"/>
          <w:szCs w:val="24"/>
          <w:u w:val="single"/>
        </w:rPr>
        <w:t xml:space="preserve">School Meals </w:t>
      </w:r>
    </w:p>
    <w:p w14:paraId="024349AC" w14:textId="77777777" w:rsidR="00C1578D" w:rsidRDefault="00C1578D">
      <w:pPr>
        <w:pBdr>
          <w:top w:val="nil"/>
          <w:left w:val="nil"/>
          <w:bottom w:val="nil"/>
          <w:right w:val="nil"/>
          <w:between w:val="nil"/>
        </w:pBdr>
        <w:spacing w:after="0" w:line="240" w:lineRule="auto"/>
        <w:ind w:left="0" w:hanging="2"/>
        <w:rPr>
          <w:color w:val="000000"/>
          <w:sz w:val="24"/>
          <w:szCs w:val="24"/>
          <w:u w:val="single"/>
        </w:rPr>
      </w:pPr>
    </w:p>
    <w:p w14:paraId="6A6E0B05" w14:textId="724B8882" w:rsidR="00C1578D" w:rsidRDefault="00684F67">
      <w:pPr>
        <w:pBdr>
          <w:top w:val="nil"/>
          <w:left w:val="nil"/>
          <w:bottom w:val="nil"/>
          <w:right w:val="nil"/>
          <w:between w:val="nil"/>
        </w:pBdr>
        <w:spacing w:after="0" w:line="240" w:lineRule="auto"/>
        <w:ind w:left="0" w:hanging="2"/>
        <w:jc w:val="both"/>
        <w:rPr>
          <w:color w:val="000000"/>
          <w:sz w:val="24"/>
          <w:szCs w:val="24"/>
        </w:rPr>
      </w:pPr>
      <w:r>
        <w:rPr>
          <w:color w:val="000000"/>
          <w:sz w:val="24"/>
          <w:szCs w:val="24"/>
        </w:rPr>
        <w:t>Our school operates an in-house catering facility</w:t>
      </w:r>
      <w:r w:rsidR="00BF63E1">
        <w:rPr>
          <w:color w:val="000000"/>
          <w:sz w:val="24"/>
          <w:szCs w:val="24"/>
        </w:rPr>
        <w:t xml:space="preserve"> which is provided by Edsential</w:t>
      </w:r>
      <w:r>
        <w:rPr>
          <w:color w:val="000000"/>
          <w:sz w:val="24"/>
          <w:szCs w:val="24"/>
        </w:rPr>
        <w:t xml:space="preserve">.  Children in Foundation 2, Year 1 and Year 2 are entitled to a free school meal via the Universal Free School Meals Scheme which is funded by the Government. </w:t>
      </w:r>
    </w:p>
    <w:p w14:paraId="1AA9C039" w14:textId="77777777" w:rsidR="00C1578D" w:rsidRDefault="00C1578D">
      <w:pPr>
        <w:pBdr>
          <w:top w:val="nil"/>
          <w:left w:val="nil"/>
          <w:bottom w:val="nil"/>
          <w:right w:val="nil"/>
          <w:between w:val="nil"/>
        </w:pBdr>
        <w:spacing w:after="0" w:line="240" w:lineRule="auto"/>
        <w:ind w:left="0" w:hanging="2"/>
        <w:jc w:val="both"/>
        <w:rPr>
          <w:color w:val="000000"/>
          <w:sz w:val="24"/>
          <w:szCs w:val="24"/>
        </w:rPr>
      </w:pPr>
    </w:p>
    <w:p w14:paraId="7D40096B" w14:textId="77777777" w:rsidR="00C1578D" w:rsidRDefault="00684F67">
      <w:pPr>
        <w:pBdr>
          <w:top w:val="nil"/>
          <w:left w:val="nil"/>
          <w:bottom w:val="nil"/>
          <w:right w:val="nil"/>
          <w:between w:val="nil"/>
        </w:pBdr>
        <w:spacing w:after="0" w:line="240" w:lineRule="auto"/>
        <w:ind w:left="0" w:hanging="2"/>
        <w:jc w:val="both"/>
        <w:rPr>
          <w:color w:val="000000"/>
          <w:sz w:val="24"/>
          <w:szCs w:val="24"/>
        </w:rPr>
      </w:pPr>
      <w:r>
        <w:rPr>
          <w:color w:val="000000"/>
          <w:sz w:val="24"/>
          <w:szCs w:val="24"/>
        </w:rPr>
        <w:t>Our Foundation 1 children and our junior chil</w:t>
      </w:r>
      <w:r>
        <w:rPr>
          <w:color w:val="000000"/>
          <w:sz w:val="24"/>
          <w:szCs w:val="24"/>
        </w:rPr>
        <w:t>dren in Years 3, 4, 5 and 6 are charged £2.80 per meal.  These costs are paid via our online payment system, Parentpay.</w:t>
      </w:r>
    </w:p>
    <w:p w14:paraId="1CB64F5A" w14:textId="77777777" w:rsidR="00C1578D" w:rsidRDefault="00C1578D">
      <w:pPr>
        <w:pBdr>
          <w:top w:val="nil"/>
          <w:left w:val="nil"/>
          <w:bottom w:val="nil"/>
          <w:right w:val="nil"/>
          <w:between w:val="nil"/>
        </w:pBdr>
        <w:spacing w:after="0" w:line="240" w:lineRule="auto"/>
        <w:ind w:left="0" w:hanging="2"/>
        <w:jc w:val="both"/>
        <w:rPr>
          <w:color w:val="000000"/>
          <w:sz w:val="24"/>
          <w:szCs w:val="24"/>
        </w:rPr>
      </w:pPr>
    </w:p>
    <w:p w14:paraId="190EDE61" w14:textId="77777777" w:rsidR="00C1578D" w:rsidRDefault="00684F67">
      <w:pPr>
        <w:pBdr>
          <w:top w:val="nil"/>
          <w:left w:val="nil"/>
          <w:bottom w:val="nil"/>
          <w:right w:val="nil"/>
          <w:between w:val="nil"/>
        </w:pBdr>
        <w:spacing w:after="0" w:line="240" w:lineRule="auto"/>
        <w:ind w:left="0" w:hanging="2"/>
        <w:jc w:val="both"/>
        <w:rPr>
          <w:color w:val="000000"/>
          <w:sz w:val="24"/>
          <w:szCs w:val="24"/>
        </w:rPr>
      </w:pPr>
      <w:r>
        <w:rPr>
          <w:color w:val="000000"/>
          <w:sz w:val="24"/>
          <w:szCs w:val="24"/>
        </w:rPr>
        <w:lastRenderedPageBreak/>
        <w:t>If a child’s parent(s) is in receipt of certain benefits, they may be entitled to a free school meal. If this in the case then this inf</w:t>
      </w:r>
      <w:r>
        <w:rPr>
          <w:color w:val="000000"/>
          <w:sz w:val="24"/>
          <w:szCs w:val="24"/>
        </w:rPr>
        <w:t xml:space="preserve">ormation is fed into our online payment system and the child will receive a meal free of charge. </w:t>
      </w:r>
    </w:p>
    <w:p w14:paraId="6A75E8EE" w14:textId="77777777" w:rsidR="00C1578D" w:rsidRDefault="00C1578D">
      <w:pPr>
        <w:pBdr>
          <w:top w:val="nil"/>
          <w:left w:val="nil"/>
          <w:bottom w:val="nil"/>
          <w:right w:val="nil"/>
          <w:between w:val="nil"/>
        </w:pBdr>
        <w:spacing w:after="0" w:line="240" w:lineRule="auto"/>
        <w:ind w:left="0" w:hanging="2"/>
        <w:jc w:val="both"/>
        <w:rPr>
          <w:color w:val="000000"/>
          <w:sz w:val="24"/>
          <w:szCs w:val="24"/>
        </w:rPr>
      </w:pPr>
    </w:p>
    <w:p w14:paraId="4875ED6B" w14:textId="77777777" w:rsidR="00C1578D" w:rsidRDefault="00684F67">
      <w:pPr>
        <w:ind w:left="0" w:hanging="2"/>
        <w:jc w:val="both"/>
        <w:rPr>
          <w:sz w:val="24"/>
          <w:szCs w:val="24"/>
        </w:rPr>
      </w:pPr>
      <w:r>
        <w:rPr>
          <w:sz w:val="24"/>
          <w:szCs w:val="24"/>
        </w:rPr>
        <w:t>Staff and Visitors can have a school meal. These are charged at £2.80 per day.</w:t>
      </w:r>
    </w:p>
    <w:p w14:paraId="062CA202" w14:textId="77777777" w:rsidR="00C1578D" w:rsidRDefault="00684F67">
      <w:pPr>
        <w:pBdr>
          <w:top w:val="nil"/>
          <w:left w:val="nil"/>
          <w:bottom w:val="nil"/>
          <w:right w:val="nil"/>
          <w:between w:val="nil"/>
        </w:pBdr>
        <w:spacing w:after="0" w:line="240" w:lineRule="auto"/>
        <w:ind w:left="0" w:hanging="2"/>
        <w:jc w:val="both"/>
        <w:rPr>
          <w:color w:val="000000"/>
          <w:sz w:val="24"/>
          <w:szCs w:val="24"/>
          <w:u w:val="single"/>
        </w:rPr>
      </w:pPr>
      <w:r>
        <w:rPr>
          <w:b/>
          <w:color w:val="000000"/>
          <w:sz w:val="24"/>
          <w:szCs w:val="24"/>
          <w:u w:val="single"/>
        </w:rPr>
        <w:t xml:space="preserve">Foundation 1 </w:t>
      </w:r>
    </w:p>
    <w:p w14:paraId="794FDACC" w14:textId="77777777" w:rsidR="00C1578D" w:rsidRDefault="00684F67">
      <w:pPr>
        <w:ind w:left="0" w:hanging="2"/>
        <w:jc w:val="both"/>
        <w:rPr>
          <w:sz w:val="24"/>
          <w:szCs w:val="24"/>
        </w:rPr>
      </w:pPr>
      <w:r>
        <w:rPr>
          <w:color w:val="000000"/>
          <w:sz w:val="24"/>
          <w:szCs w:val="24"/>
        </w:rPr>
        <w:t xml:space="preserve">St. Peter’s has a Foundation 1 setting.  </w:t>
      </w:r>
      <w:r>
        <w:rPr>
          <w:sz w:val="24"/>
          <w:szCs w:val="24"/>
        </w:rPr>
        <w:t>At St Peter’s Early Ye</w:t>
      </w:r>
      <w:r>
        <w:rPr>
          <w:sz w:val="24"/>
          <w:szCs w:val="24"/>
        </w:rPr>
        <w:t>ars, we are able to offer all 3 and 4-year-old children their entitled Universal 15 hours per week free childcare (38 weeks per year). This takes effect the term after their 3rd birthday. We can provide all prospective parents with the relevant paperwork t</w:t>
      </w:r>
      <w:r>
        <w:rPr>
          <w:sz w:val="24"/>
          <w:szCs w:val="24"/>
        </w:rPr>
        <w:t xml:space="preserve">o apply for this. In addition, we offer the extended 15 hours per week free childcare, subject to eligibility.  </w:t>
      </w:r>
    </w:p>
    <w:p w14:paraId="0789CD88" w14:textId="77777777" w:rsidR="00C1578D" w:rsidRDefault="00684F67">
      <w:pPr>
        <w:ind w:left="0" w:hanging="2"/>
        <w:jc w:val="both"/>
        <w:rPr>
          <w:b/>
          <w:sz w:val="24"/>
          <w:szCs w:val="24"/>
        </w:rPr>
      </w:pPr>
      <w:r>
        <w:rPr>
          <w:b/>
          <w:sz w:val="24"/>
          <w:szCs w:val="24"/>
        </w:rPr>
        <w:t>Tax-free childcare</w:t>
      </w:r>
    </w:p>
    <w:p w14:paraId="4C9E92FA" w14:textId="77777777" w:rsidR="00C1578D" w:rsidRDefault="00684F67">
      <w:pPr>
        <w:ind w:left="0" w:hanging="2"/>
        <w:jc w:val="both"/>
        <w:rPr>
          <w:sz w:val="24"/>
          <w:szCs w:val="24"/>
        </w:rPr>
      </w:pPr>
      <w:r>
        <w:rPr>
          <w:sz w:val="24"/>
          <w:szCs w:val="24"/>
        </w:rPr>
        <w:t xml:space="preserve">We are registered to accept payments for fees via the Tax-free Childcare Service. For every £8 you pay, the Government will pay £2. </w:t>
      </w:r>
    </w:p>
    <w:p w14:paraId="7A795FFA" w14:textId="77777777" w:rsidR="00C1578D" w:rsidRDefault="00684F67">
      <w:pPr>
        <w:ind w:left="0" w:hanging="2"/>
        <w:jc w:val="both"/>
        <w:rPr>
          <w:b/>
          <w:sz w:val="24"/>
          <w:szCs w:val="24"/>
        </w:rPr>
      </w:pPr>
      <w:r>
        <w:rPr>
          <w:b/>
          <w:sz w:val="24"/>
          <w:szCs w:val="24"/>
        </w:rPr>
        <w:t>Fees</w:t>
      </w:r>
    </w:p>
    <w:p w14:paraId="1D63EDE3" w14:textId="77777777" w:rsidR="00C1578D" w:rsidRDefault="00684F67">
      <w:pPr>
        <w:ind w:left="0" w:hanging="2"/>
        <w:jc w:val="both"/>
        <w:rPr>
          <w:sz w:val="24"/>
          <w:szCs w:val="24"/>
        </w:rPr>
      </w:pPr>
      <w:r>
        <w:rPr>
          <w:sz w:val="24"/>
          <w:szCs w:val="24"/>
        </w:rPr>
        <w:t>Any sessions not covered by the Early Years funding will be charged at:</w:t>
      </w:r>
    </w:p>
    <w:p w14:paraId="1DA9DEE1" w14:textId="77777777" w:rsidR="00C1578D" w:rsidRDefault="00684F67">
      <w:pPr>
        <w:ind w:left="0" w:hanging="2"/>
        <w:jc w:val="both"/>
        <w:rPr>
          <w:b/>
          <w:sz w:val="24"/>
          <w:szCs w:val="24"/>
        </w:rPr>
      </w:pPr>
      <w:r>
        <w:rPr>
          <w:b/>
          <w:sz w:val="24"/>
          <w:szCs w:val="24"/>
        </w:rPr>
        <w:t xml:space="preserve">Session - £19.50 </w:t>
      </w:r>
      <w:r>
        <w:rPr>
          <w:b/>
          <w:sz w:val="24"/>
          <w:szCs w:val="24"/>
        </w:rPr>
        <w:tab/>
      </w:r>
      <w:r>
        <w:rPr>
          <w:b/>
          <w:sz w:val="24"/>
          <w:szCs w:val="24"/>
        </w:rPr>
        <w:tab/>
        <w:t>Lunch time - £5.50</w:t>
      </w:r>
      <w:r>
        <w:rPr>
          <w:b/>
          <w:sz w:val="24"/>
          <w:szCs w:val="24"/>
        </w:rPr>
        <w:tab/>
      </w:r>
      <w:r>
        <w:rPr>
          <w:b/>
          <w:sz w:val="24"/>
          <w:szCs w:val="24"/>
        </w:rPr>
        <w:tab/>
      </w:r>
      <w:r>
        <w:rPr>
          <w:b/>
          <w:sz w:val="24"/>
          <w:szCs w:val="24"/>
        </w:rPr>
        <w:tab/>
        <w:t>All day - £44.50</w:t>
      </w:r>
    </w:p>
    <w:p w14:paraId="18D8272C" w14:textId="77777777" w:rsidR="00C1578D" w:rsidRDefault="00C1578D">
      <w:pPr>
        <w:pBdr>
          <w:top w:val="nil"/>
          <w:left w:val="nil"/>
          <w:bottom w:val="nil"/>
          <w:right w:val="nil"/>
          <w:between w:val="nil"/>
        </w:pBdr>
        <w:spacing w:after="0" w:line="240" w:lineRule="auto"/>
        <w:ind w:left="0" w:hanging="2"/>
        <w:jc w:val="both"/>
        <w:rPr>
          <w:color w:val="000000"/>
          <w:sz w:val="24"/>
          <w:szCs w:val="24"/>
        </w:rPr>
      </w:pPr>
    </w:p>
    <w:p w14:paraId="376376C3" w14:textId="77777777" w:rsidR="00C1578D" w:rsidRDefault="00684F67">
      <w:pPr>
        <w:pBdr>
          <w:top w:val="nil"/>
          <w:left w:val="nil"/>
          <w:bottom w:val="nil"/>
          <w:right w:val="nil"/>
          <w:between w:val="nil"/>
        </w:pBdr>
        <w:spacing w:after="0" w:line="240" w:lineRule="auto"/>
        <w:ind w:left="0" w:hanging="2"/>
        <w:jc w:val="both"/>
        <w:rPr>
          <w:sz w:val="24"/>
          <w:szCs w:val="24"/>
        </w:rPr>
      </w:pPr>
      <w:r>
        <w:rPr>
          <w:color w:val="000000"/>
          <w:sz w:val="24"/>
          <w:szCs w:val="24"/>
        </w:rPr>
        <w:t xml:space="preserve">Some working families may be entitled to a funded full-time place (30 hours). </w:t>
      </w:r>
      <w:r>
        <w:rPr>
          <w:sz w:val="24"/>
          <w:szCs w:val="24"/>
        </w:rPr>
        <w:t>We also accept payments via Childcare Vouchers f</w:t>
      </w:r>
      <w:r>
        <w:rPr>
          <w:sz w:val="24"/>
          <w:szCs w:val="24"/>
        </w:rPr>
        <w:t>rom a number of different providers. Please ask at the school office for further details on the providers currently used by the school.</w:t>
      </w:r>
    </w:p>
    <w:p w14:paraId="7D9BE464" w14:textId="77777777" w:rsidR="00BF63E1" w:rsidRDefault="00BF63E1">
      <w:pPr>
        <w:ind w:left="0" w:hanging="2"/>
        <w:jc w:val="both"/>
        <w:rPr>
          <w:b/>
          <w:sz w:val="24"/>
          <w:szCs w:val="24"/>
          <w:u w:val="single"/>
        </w:rPr>
      </w:pPr>
    </w:p>
    <w:p w14:paraId="2A855516" w14:textId="6B8F9033" w:rsidR="00C1578D" w:rsidRDefault="00684F67">
      <w:pPr>
        <w:ind w:left="0" w:hanging="2"/>
        <w:jc w:val="both"/>
        <w:rPr>
          <w:sz w:val="24"/>
          <w:szCs w:val="24"/>
          <w:u w:val="single"/>
        </w:rPr>
      </w:pPr>
      <w:r>
        <w:rPr>
          <w:b/>
          <w:sz w:val="24"/>
          <w:szCs w:val="24"/>
          <w:u w:val="single"/>
        </w:rPr>
        <w:t>Ancillary Services</w:t>
      </w:r>
    </w:p>
    <w:p w14:paraId="581DFCCA" w14:textId="77777777" w:rsidR="00C1578D" w:rsidRDefault="00684F67">
      <w:pPr>
        <w:ind w:left="0" w:hanging="2"/>
        <w:jc w:val="both"/>
        <w:rPr>
          <w:sz w:val="24"/>
          <w:szCs w:val="24"/>
        </w:rPr>
      </w:pPr>
      <w:r>
        <w:rPr>
          <w:sz w:val="24"/>
          <w:szCs w:val="24"/>
        </w:rPr>
        <w:t>The School may offer additional non-educational services</w:t>
      </w:r>
      <w:r>
        <w:rPr>
          <w:color w:val="0000FF"/>
          <w:sz w:val="24"/>
          <w:szCs w:val="24"/>
        </w:rPr>
        <w:t xml:space="preserve"> </w:t>
      </w:r>
      <w:r>
        <w:rPr>
          <w:sz w:val="24"/>
          <w:szCs w:val="24"/>
        </w:rPr>
        <w:t>and the scale of charges will be approved b</w:t>
      </w:r>
      <w:r>
        <w:rPr>
          <w:sz w:val="24"/>
          <w:szCs w:val="24"/>
        </w:rPr>
        <w:t xml:space="preserve">y the Governing Body on an annual basis. If the service is a one-off, the Head Teacher or Assets Committee may approve the charge. </w:t>
      </w:r>
    </w:p>
    <w:p w14:paraId="1177BC62" w14:textId="77777777" w:rsidR="00C1578D" w:rsidRDefault="00684F67">
      <w:pPr>
        <w:ind w:left="0" w:hanging="2"/>
        <w:jc w:val="both"/>
        <w:rPr>
          <w:sz w:val="24"/>
          <w:szCs w:val="24"/>
          <w:u w:val="single"/>
        </w:rPr>
      </w:pPr>
      <w:bookmarkStart w:id="1" w:name="_heading=h.30j0zll" w:colFirst="0" w:colLast="0"/>
      <w:bookmarkEnd w:id="1"/>
      <w:r>
        <w:rPr>
          <w:b/>
          <w:sz w:val="24"/>
          <w:szCs w:val="24"/>
          <w:u w:val="single"/>
        </w:rPr>
        <w:t xml:space="preserve">Remissions Policy </w:t>
      </w:r>
    </w:p>
    <w:p w14:paraId="3982BDC4" w14:textId="77777777" w:rsidR="00C1578D" w:rsidRDefault="00684F67">
      <w:pPr>
        <w:numPr>
          <w:ilvl w:val="0"/>
          <w:numId w:val="1"/>
        </w:numPr>
        <w:ind w:left="0" w:hanging="2"/>
        <w:jc w:val="both"/>
        <w:rPr>
          <w:sz w:val="24"/>
          <w:szCs w:val="24"/>
        </w:rPr>
      </w:pPr>
      <w:r>
        <w:rPr>
          <w:sz w:val="24"/>
          <w:szCs w:val="24"/>
        </w:rPr>
        <w:t>If the parent /carer of a pupil is in receipt of Free School Meals/Pupil Premium the Head Teacher or Gove</w:t>
      </w:r>
      <w:r>
        <w:rPr>
          <w:sz w:val="24"/>
          <w:szCs w:val="24"/>
        </w:rPr>
        <w:t xml:space="preserve">rning Body may choose to remit charges in respect of a particular activity, if it feels it is reasonable in the circumstances i.e. included in one of the above categories.  This does not apply in the case of pupils in receipt of the Government’s Universal </w:t>
      </w:r>
      <w:r>
        <w:rPr>
          <w:sz w:val="24"/>
          <w:szCs w:val="24"/>
        </w:rPr>
        <w:t>Free School Meals not in receipt of Pupil Premium;</w:t>
      </w:r>
    </w:p>
    <w:p w14:paraId="67B6CA96" w14:textId="77777777" w:rsidR="00C1578D" w:rsidRDefault="00684F67">
      <w:pPr>
        <w:numPr>
          <w:ilvl w:val="0"/>
          <w:numId w:val="1"/>
        </w:numPr>
        <w:ind w:left="0" w:hanging="2"/>
        <w:jc w:val="both"/>
        <w:rPr>
          <w:sz w:val="24"/>
          <w:szCs w:val="24"/>
        </w:rPr>
      </w:pPr>
      <w:r>
        <w:rPr>
          <w:sz w:val="24"/>
          <w:szCs w:val="24"/>
        </w:rPr>
        <w:t xml:space="preserve">If the pupil’s parent is in receipt of income support the charges in respect of board and lodging of a residential trip shall be remitted </w:t>
      </w:r>
    </w:p>
    <w:p w14:paraId="526BAEBB" w14:textId="77777777" w:rsidR="00C1578D" w:rsidRDefault="00684F67">
      <w:pPr>
        <w:ind w:left="0" w:hanging="2"/>
        <w:jc w:val="both"/>
        <w:rPr>
          <w:sz w:val="24"/>
          <w:szCs w:val="24"/>
          <w:u w:val="single"/>
        </w:rPr>
      </w:pPr>
      <w:r>
        <w:rPr>
          <w:b/>
          <w:sz w:val="24"/>
          <w:szCs w:val="24"/>
          <w:u w:val="single"/>
        </w:rPr>
        <w:t>Extra-Curricular Activities run by External Providers</w:t>
      </w:r>
    </w:p>
    <w:p w14:paraId="081B2E5A" w14:textId="77777777" w:rsidR="00C1578D" w:rsidRDefault="00684F67">
      <w:pPr>
        <w:ind w:left="0" w:hanging="2"/>
        <w:jc w:val="both"/>
        <w:rPr>
          <w:sz w:val="24"/>
          <w:szCs w:val="24"/>
        </w:rPr>
      </w:pPr>
      <w:r>
        <w:rPr>
          <w:sz w:val="24"/>
          <w:szCs w:val="24"/>
        </w:rPr>
        <w:t>External pr</w:t>
      </w:r>
      <w:r>
        <w:rPr>
          <w:sz w:val="24"/>
          <w:szCs w:val="24"/>
        </w:rPr>
        <w:t>oviders will set and collect their own charges.</w:t>
      </w:r>
    </w:p>
    <w:p w14:paraId="191D7F7A" w14:textId="77777777" w:rsidR="00C1578D" w:rsidRDefault="00684F67">
      <w:pPr>
        <w:ind w:left="0" w:hanging="2"/>
        <w:jc w:val="both"/>
        <w:rPr>
          <w:sz w:val="24"/>
          <w:szCs w:val="24"/>
          <w:u w:val="single"/>
        </w:rPr>
      </w:pPr>
      <w:r>
        <w:rPr>
          <w:b/>
          <w:sz w:val="24"/>
          <w:szCs w:val="24"/>
          <w:u w:val="single"/>
        </w:rPr>
        <w:lastRenderedPageBreak/>
        <w:t>Other charges</w:t>
      </w:r>
    </w:p>
    <w:p w14:paraId="1BB01AFA" w14:textId="77777777" w:rsidR="00C1578D" w:rsidRDefault="00684F67">
      <w:pPr>
        <w:ind w:left="0" w:hanging="2"/>
        <w:jc w:val="both"/>
        <w:rPr>
          <w:sz w:val="24"/>
          <w:szCs w:val="24"/>
        </w:rPr>
      </w:pPr>
      <w:r>
        <w:rPr>
          <w:sz w:val="24"/>
          <w:szCs w:val="24"/>
        </w:rPr>
        <w:t xml:space="preserve">The Head Teacher, Assets Committee or Governing Body may levy charges for miscellaneous services up to the cost of providing such services e.g. photocopying. </w:t>
      </w:r>
    </w:p>
    <w:p w14:paraId="18063EA0" w14:textId="77777777" w:rsidR="00C1578D" w:rsidRDefault="00684F67">
      <w:pPr>
        <w:ind w:left="0" w:hanging="2"/>
        <w:jc w:val="both"/>
        <w:rPr>
          <w:sz w:val="24"/>
          <w:szCs w:val="24"/>
        </w:rPr>
      </w:pPr>
      <w:r>
        <w:rPr>
          <w:b/>
          <w:sz w:val="24"/>
          <w:szCs w:val="24"/>
          <w:u w:val="single"/>
        </w:rPr>
        <w:t xml:space="preserve">Breakages </w:t>
      </w:r>
    </w:p>
    <w:p w14:paraId="429D3B3E" w14:textId="77777777" w:rsidR="00C1578D" w:rsidRDefault="00684F67">
      <w:pPr>
        <w:pBdr>
          <w:top w:val="nil"/>
          <w:left w:val="nil"/>
          <w:bottom w:val="nil"/>
          <w:right w:val="nil"/>
          <w:between w:val="nil"/>
        </w:pBdr>
        <w:spacing w:after="0" w:line="240" w:lineRule="auto"/>
        <w:ind w:left="0" w:hanging="2"/>
        <w:jc w:val="both"/>
        <w:rPr>
          <w:color w:val="000000"/>
          <w:sz w:val="24"/>
          <w:szCs w:val="24"/>
        </w:rPr>
      </w:pPr>
      <w:r>
        <w:rPr>
          <w:color w:val="000000"/>
          <w:sz w:val="24"/>
          <w:szCs w:val="24"/>
        </w:rPr>
        <w:t xml:space="preserve">In cases of wilful or </w:t>
      </w:r>
      <w:r>
        <w:rPr>
          <w:color w:val="000000"/>
          <w:sz w:val="24"/>
          <w:szCs w:val="24"/>
        </w:rPr>
        <w:t>malicious damage to equipment or breakages, or loss of school books on loan to children, the Head Teacher in consultation with the Chair of the Governing Body may decide it right to make a charge.  Each incident will be dealt with on its own merit and at t</w:t>
      </w:r>
      <w:r>
        <w:rPr>
          <w:color w:val="000000"/>
          <w:sz w:val="24"/>
          <w:szCs w:val="24"/>
        </w:rPr>
        <w:t xml:space="preserve">heir discretion.  </w:t>
      </w:r>
    </w:p>
    <w:p w14:paraId="24F69F6E" w14:textId="77777777" w:rsidR="00C1578D" w:rsidRDefault="00C1578D">
      <w:pPr>
        <w:pBdr>
          <w:top w:val="nil"/>
          <w:left w:val="nil"/>
          <w:bottom w:val="nil"/>
          <w:right w:val="nil"/>
          <w:between w:val="nil"/>
        </w:pBdr>
        <w:spacing w:after="0" w:line="240" w:lineRule="auto"/>
        <w:ind w:left="0" w:hanging="2"/>
        <w:jc w:val="both"/>
        <w:rPr>
          <w:b/>
          <w:color w:val="000000"/>
          <w:sz w:val="24"/>
          <w:szCs w:val="24"/>
        </w:rPr>
      </w:pPr>
    </w:p>
    <w:p w14:paraId="244EF3A3" w14:textId="77777777" w:rsidR="00C1578D" w:rsidRDefault="00684F67">
      <w:pPr>
        <w:ind w:left="0" w:hanging="2"/>
        <w:jc w:val="both"/>
        <w:rPr>
          <w:sz w:val="24"/>
          <w:szCs w:val="24"/>
        </w:rPr>
      </w:pPr>
      <w:r>
        <w:rPr>
          <w:sz w:val="24"/>
          <w:szCs w:val="24"/>
        </w:rPr>
        <w:t>The Head Teacher, Assets Committee or Governing Body may remit in full or part charges in respect of a pupil, if it feels it is reasonable in the circumstances.</w:t>
      </w:r>
    </w:p>
    <w:p w14:paraId="16C43511" w14:textId="77777777" w:rsidR="00C1578D" w:rsidRDefault="00684F67">
      <w:pPr>
        <w:ind w:left="0" w:hanging="2"/>
        <w:jc w:val="both"/>
        <w:rPr>
          <w:sz w:val="24"/>
          <w:szCs w:val="24"/>
          <w:u w:val="single"/>
        </w:rPr>
      </w:pPr>
      <w:r>
        <w:rPr>
          <w:b/>
          <w:sz w:val="24"/>
          <w:szCs w:val="24"/>
          <w:u w:val="single"/>
        </w:rPr>
        <w:t>Exceptions</w:t>
      </w:r>
    </w:p>
    <w:p w14:paraId="00347B09" w14:textId="77777777" w:rsidR="00C1578D" w:rsidRDefault="00684F67">
      <w:pPr>
        <w:ind w:left="0" w:hanging="2"/>
        <w:jc w:val="both"/>
        <w:rPr>
          <w:sz w:val="24"/>
          <w:szCs w:val="24"/>
        </w:rPr>
      </w:pPr>
      <w:r>
        <w:rPr>
          <w:sz w:val="24"/>
          <w:szCs w:val="24"/>
        </w:rPr>
        <w:t>The Head Teacher, Assets Committee or Governing Body may decide not to levy charges in respect of a particular activity, if it feels it is reasonable in the circumstances.</w:t>
      </w:r>
    </w:p>
    <w:p w14:paraId="7860C209" w14:textId="77777777" w:rsidR="00C1578D" w:rsidRDefault="00684F67">
      <w:pPr>
        <w:ind w:left="0" w:hanging="2"/>
        <w:jc w:val="both"/>
        <w:rPr>
          <w:sz w:val="24"/>
          <w:szCs w:val="24"/>
        </w:rPr>
      </w:pPr>
      <w:r>
        <w:rPr>
          <w:sz w:val="24"/>
          <w:szCs w:val="24"/>
        </w:rPr>
        <w:t xml:space="preserve">The Governors have made the decision not to charge ‘Friends of St. Peter’s’ for the </w:t>
      </w:r>
      <w:r>
        <w:rPr>
          <w:sz w:val="24"/>
          <w:szCs w:val="24"/>
        </w:rPr>
        <w:t>use of school premises as any fundraising will benefit the school directly.</w:t>
      </w:r>
    </w:p>
    <w:p w14:paraId="3300D533" w14:textId="77777777" w:rsidR="00C1578D" w:rsidRDefault="00684F67">
      <w:pPr>
        <w:ind w:left="0" w:hanging="2"/>
        <w:jc w:val="both"/>
        <w:rPr>
          <w:sz w:val="24"/>
          <w:szCs w:val="24"/>
        </w:rPr>
      </w:pPr>
      <w:r>
        <w:rPr>
          <w:sz w:val="24"/>
          <w:szCs w:val="24"/>
        </w:rPr>
        <w:t>It is the responsibility of ‘Friends of St. Peter’s’ to obtain any appropriate licences (e.g. sale of alcohol etc).</w:t>
      </w:r>
    </w:p>
    <w:p w14:paraId="0C5D5689" w14:textId="77777777" w:rsidR="00C1578D" w:rsidRDefault="00684F67">
      <w:pPr>
        <w:ind w:left="0" w:hanging="2"/>
        <w:jc w:val="both"/>
        <w:rPr>
          <w:sz w:val="24"/>
          <w:szCs w:val="24"/>
        </w:rPr>
      </w:pPr>
      <w:r>
        <w:rPr>
          <w:b/>
          <w:sz w:val="24"/>
          <w:szCs w:val="24"/>
          <w:u w:val="single"/>
        </w:rPr>
        <w:t>Lettings</w:t>
      </w:r>
    </w:p>
    <w:p w14:paraId="73CD84A2" w14:textId="77777777" w:rsidR="00C1578D" w:rsidRDefault="00684F67">
      <w:pPr>
        <w:ind w:left="0" w:hanging="2"/>
        <w:jc w:val="both"/>
        <w:rPr>
          <w:sz w:val="24"/>
          <w:szCs w:val="24"/>
        </w:rPr>
      </w:pPr>
      <w:r>
        <w:rPr>
          <w:sz w:val="24"/>
          <w:szCs w:val="24"/>
        </w:rPr>
        <w:t>The school will make its facilities available to outsi</w:t>
      </w:r>
      <w:r>
        <w:rPr>
          <w:sz w:val="24"/>
          <w:szCs w:val="24"/>
        </w:rPr>
        <w:t xml:space="preserve">de users at a charge of at least the cost of providing the facilities. The scale of charges will be approved annually by the Assets Committee.  </w:t>
      </w:r>
    </w:p>
    <w:p w14:paraId="1F7C21DF" w14:textId="77777777" w:rsidR="00C1578D" w:rsidRDefault="00684F67">
      <w:pPr>
        <w:ind w:left="0" w:hanging="2"/>
        <w:jc w:val="both"/>
        <w:rPr>
          <w:sz w:val="24"/>
          <w:szCs w:val="24"/>
          <w:u w:val="single"/>
        </w:rPr>
      </w:pPr>
      <w:r>
        <w:rPr>
          <w:b/>
          <w:sz w:val="24"/>
          <w:szCs w:val="24"/>
          <w:u w:val="single"/>
        </w:rPr>
        <w:t>Scale of Charges</w:t>
      </w:r>
    </w:p>
    <w:p w14:paraId="782C3064" w14:textId="77777777" w:rsidR="00C1578D" w:rsidRDefault="00684F67">
      <w:pPr>
        <w:ind w:left="0" w:hanging="2"/>
        <w:jc w:val="both"/>
        <w:rPr>
          <w:sz w:val="24"/>
          <w:szCs w:val="24"/>
        </w:rPr>
      </w:pPr>
      <w:r>
        <w:rPr>
          <w:sz w:val="24"/>
          <w:szCs w:val="24"/>
        </w:rPr>
        <w:t>These will be reviewed and approved by the Governing Body on an annual basis.</w:t>
      </w:r>
    </w:p>
    <w:p w14:paraId="62C1D296" w14:textId="77777777" w:rsidR="00C1578D" w:rsidRDefault="00684F67">
      <w:pPr>
        <w:ind w:left="0" w:hanging="2"/>
        <w:jc w:val="both"/>
        <w:rPr>
          <w:sz w:val="24"/>
          <w:szCs w:val="24"/>
        </w:rPr>
      </w:pPr>
      <w:r>
        <w:rPr>
          <w:b/>
          <w:sz w:val="24"/>
          <w:szCs w:val="24"/>
          <w:u w:val="single"/>
        </w:rPr>
        <w:t>Review</w:t>
      </w:r>
    </w:p>
    <w:p w14:paraId="40B8B57C" w14:textId="77777777" w:rsidR="00C1578D" w:rsidRDefault="00684F67">
      <w:pPr>
        <w:ind w:left="0" w:hanging="2"/>
        <w:jc w:val="both"/>
        <w:rPr>
          <w:sz w:val="24"/>
          <w:szCs w:val="24"/>
        </w:rPr>
      </w:pPr>
      <w:r>
        <w:rPr>
          <w:sz w:val="24"/>
          <w:szCs w:val="24"/>
        </w:rPr>
        <w:t>This Po</w:t>
      </w:r>
      <w:r>
        <w:rPr>
          <w:sz w:val="24"/>
          <w:szCs w:val="24"/>
        </w:rPr>
        <w:t>licy will be reviewed annually as part of the review of the Financial Policies and Procedures.</w:t>
      </w:r>
    </w:p>
    <w:p w14:paraId="09172C98" w14:textId="77777777" w:rsidR="00C1578D" w:rsidRDefault="00C1578D">
      <w:pPr>
        <w:ind w:left="0" w:hanging="2"/>
        <w:jc w:val="both"/>
        <w:rPr>
          <w:sz w:val="24"/>
          <w:szCs w:val="24"/>
        </w:rPr>
      </w:pPr>
    </w:p>
    <w:p w14:paraId="59166ED3" w14:textId="77777777" w:rsidR="00C1578D" w:rsidRDefault="00684F67">
      <w:pPr>
        <w:ind w:left="0" w:hanging="2"/>
        <w:jc w:val="both"/>
        <w:rPr>
          <w:sz w:val="24"/>
          <w:szCs w:val="24"/>
        </w:rPr>
      </w:pPr>
      <w:r>
        <w:rPr>
          <w:sz w:val="24"/>
          <w:szCs w:val="24"/>
        </w:rPr>
        <w:t xml:space="preserve"> </w:t>
      </w:r>
    </w:p>
    <w:sectPr w:rsidR="00C1578D" w:rsidSect="00BF63E1">
      <w:footerReference w:type="default" r:id="rId11"/>
      <w:pgSz w:w="11906" w:h="16838"/>
      <w:pgMar w:top="720" w:right="720" w:bottom="720" w:left="720"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13396" w14:textId="77777777" w:rsidR="00684F67" w:rsidRDefault="00684F67">
      <w:pPr>
        <w:spacing w:after="0" w:line="240" w:lineRule="auto"/>
        <w:ind w:left="0" w:hanging="2"/>
      </w:pPr>
      <w:r>
        <w:separator/>
      </w:r>
    </w:p>
  </w:endnote>
  <w:endnote w:type="continuationSeparator" w:id="0">
    <w:p w14:paraId="49C1810B" w14:textId="77777777" w:rsidR="00684F67" w:rsidRDefault="00684F67">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A795A" w14:textId="77777777" w:rsidR="00C1578D" w:rsidRDefault="00684F67">
    <w:pPr>
      <w:pBdr>
        <w:top w:val="nil"/>
        <w:left w:val="nil"/>
        <w:bottom w:val="nil"/>
        <w:right w:val="nil"/>
        <w:between w:val="nil"/>
      </w:pBdr>
      <w:tabs>
        <w:tab w:val="center" w:pos="4513"/>
        <w:tab w:val="right" w:pos="9026"/>
      </w:tabs>
      <w:ind w:left="0" w:hanging="2"/>
      <w:jc w:val="right"/>
      <w:rPr>
        <w:color w:val="000000"/>
      </w:rPr>
    </w:pPr>
    <w:r>
      <w:rPr>
        <w:color w:val="000000"/>
      </w:rPr>
      <w:fldChar w:fldCharType="begin"/>
    </w:r>
    <w:r>
      <w:rPr>
        <w:color w:val="000000"/>
      </w:rPr>
      <w:instrText>PAGE</w:instrText>
    </w:r>
    <w:r>
      <w:rPr>
        <w:color w:val="000000"/>
      </w:rPr>
      <w:fldChar w:fldCharType="separate"/>
    </w:r>
    <w:r w:rsidR="00BF63E1">
      <w:rPr>
        <w:noProof/>
        <w:color w:val="000000"/>
      </w:rPr>
      <w:t>1</w:t>
    </w:r>
    <w:r>
      <w:rPr>
        <w:color w:val="000000"/>
      </w:rPr>
      <w:fldChar w:fldCharType="end"/>
    </w:r>
  </w:p>
  <w:p w14:paraId="367E5F3E" w14:textId="77777777" w:rsidR="00C1578D" w:rsidRDefault="00C1578D">
    <w:pPr>
      <w:pBdr>
        <w:top w:val="nil"/>
        <w:left w:val="nil"/>
        <w:bottom w:val="nil"/>
        <w:right w:val="nil"/>
        <w:between w:val="nil"/>
      </w:pBdr>
      <w:tabs>
        <w:tab w:val="center" w:pos="4513"/>
        <w:tab w:val="right" w:pos="9026"/>
      </w:tabs>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2B791" w14:textId="77777777" w:rsidR="00684F67" w:rsidRDefault="00684F67">
      <w:pPr>
        <w:spacing w:after="0" w:line="240" w:lineRule="auto"/>
        <w:ind w:left="0" w:hanging="2"/>
      </w:pPr>
      <w:r>
        <w:separator/>
      </w:r>
    </w:p>
  </w:footnote>
  <w:footnote w:type="continuationSeparator" w:id="0">
    <w:p w14:paraId="2A1D4F24" w14:textId="77777777" w:rsidR="00684F67" w:rsidRDefault="00684F67">
      <w:pPr>
        <w:spacing w:after="0"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B605DE"/>
    <w:multiLevelType w:val="multilevel"/>
    <w:tmpl w:val="9740E86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7AB65998"/>
    <w:multiLevelType w:val="multilevel"/>
    <w:tmpl w:val="B8760696"/>
    <w:lvl w:ilvl="0">
      <w:start w:val="1"/>
      <w:numFmt w:val="bullet"/>
      <w:lvlText w:val="●"/>
      <w:lvlJc w:val="left"/>
      <w:pPr>
        <w:ind w:left="360" w:hanging="360"/>
      </w:pPr>
      <w:rPr>
        <w:rFonts w:ascii="Noto Sans Symbols" w:eastAsia="Noto Sans Symbols" w:hAnsi="Noto Sans Symbols" w:cs="Noto Sans Symbols"/>
        <w:b/>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78D"/>
    <w:rsid w:val="00684F67"/>
    <w:rsid w:val="00BF63E1"/>
    <w:rsid w:val="00C157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15A97"/>
  <w15:docId w15:val="{D2E2664C-0E8C-4C81-8C98-BA6428FDB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unhideWhenUsed/>
    <w:qFormat/>
    <w:pPr>
      <w:keepNext/>
      <w:spacing w:after="0" w:line="240" w:lineRule="auto"/>
      <w:outlineLvl w:val="1"/>
    </w:pPr>
    <w:rPr>
      <w:rFonts w:ascii="Arial" w:eastAsia="Times New Roman" w:hAnsi="Arial"/>
      <w:b/>
      <w:bCs/>
      <w:sz w:val="28"/>
      <w:szCs w:val="2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rPr>
      <w:rFonts w:ascii="Arial" w:eastAsia="Times New Roman" w:hAnsi="Arial"/>
      <w:b/>
      <w:bCs/>
      <w:w w:val="100"/>
      <w:position w:val="-1"/>
      <w:sz w:val="28"/>
      <w:effect w:val="none"/>
      <w:vertAlign w:val="baseline"/>
      <w:cs w:val="0"/>
      <w:em w:val="none"/>
      <w:lang w:eastAsia="en-US"/>
    </w:rPr>
  </w:style>
  <w:style w:type="paragraph" w:styleId="BodyText2">
    <w:name w:val="Body Text 2"/>
    <w:basedOn w:val="Normal"/>
    <w:qFormat/>
    <w:pPr>
      <w:spacing w:after="0" w:line="240" w:lineRule="auto"/>
      <w:jc w:val="center"/>
    </w:pPr>
    <w:rPr>
      <w:rFonts w:ascii="Arial" w:eastAsia="Times New Roman" w:hAnsi="Arial"/>
      <w:b/>
      <w:bCs/>
      <w:sz w:val="24"/>
      <w:szCs w:val="20"/>
    </w:rPr>
  </w:style>
  <w:style w:type="character" w:customStyle="1" w:styleId="BodyText2Char">
    <w:name w:val="Body Text 2 Char"/>
    <w:rPr>
      <w:rFonts w:ascii="Arial" w:eastAsia="Times New Roman" w:hAnsi="Arial"/>
      <w:b/>
      <w:bCs/>
      <w:w w:val="100"/>
      <w:position w:val="-1"/>
      <w:sz w:val="24"/>
      <w:effect w:val="none"/>
      <w:vertAlign w:val="baseline"/>
      <w:cs w:val="0"/>
      <w:em w:val="none"/>
      <w:lang w:eastAsia="en-US"/>
    </w:rPr>
  </w:style>
  <w:style w:type="paragraph" w:styleId="Header">
    <w:name w:val="header"/>
    <w:basedOn w:val="Normal"/>
    <w:qFormat/>
    <w:pPr>
      <w:tabs>
        <w:tab w:val="center" w:pos="4513"/>
        <w:tab w:val="right" w:pos="9026"/>
      </w:tabs>
    </w:pPr>
  </w:style>
  <w:style w:type="character" w:customStyle="1" w:styleId="HeaderChar">
    <w:name w:val="Header Char"/>
    <w:rPr>
      <w:w w:val="100"/>
      <w:position w:val="-1"/>
      <w:sz w:val="22"/>
      <w:szCs w:val="22"/>
      <w:effect w:val="none"/>
      <w:vertAlign w:val="baseline"/>
      <w:cs w:val="0"/>
      <w:em w:val="none"/>
      <w:lang w:eastAsia="en-US"/>
    </w:rPr>
  </w:style>
  <w:style w:type="paragraph" w:styleId="Footer">
    <w:name w:val="footer"/>
    <w:basedOn w:val="Normal"/>
    <w:qFormat/>
    <w:pPr>
      <w:tabs>
        <w:tab w:val="center" w:pos="4513"/>
        <w:tab w:val="right" w:pos="9026"/>
      </w:tabs>
    </w:pPr>
  </w:style>
  <w:style w:type="character" w:customStyle="1" w:styleId="FooterChar">
    <w:name w:val="Footer Char"/>
    <w:rPr>
      <w:w w:val="100"/>
      <w:position w:val="-1"/>
      <w:sz w:val="22"/>
      <w:szCs w:val="22"/>
      <w:effect w:val="none"/>
      <w:vertAlign w:val="baseline"/>
      <w:cs w:val="0"/>
      <w:em w:val="none"/>
      <w:lang w:eastAsia="en-US"/>
    </w:r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rFonts w:ascii="Arial" w:hAnsi="Arial" w:cs="Arial"/>
      <w:color w:val="000000"/>
      <w:position w:val="-1"/>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0jUgJeCz9vnx9HU+toab/X97Mg==">CgMxLjAyCGguZ2pkZ3hzMgloLjMwajB6bGw4AHIhMWU1aU8wWF8xek9oUE1nRkYyZEN5OUFGaEY0MmhQWUhF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959</Words>
  <Characters>5471</Characters>
  <Application>Microsoft Office Word</Application>
  <DocSecurity>0</DocSecurity>
  <Lines>45</Lines>
  <Paragraphs>12</Paragraphs>
  <ScaleCrop>false</ScaleCrop>
  <Company/>
  <LinksUpToDate>false</LinksUpToDate>
  <CharactersWithSpaces>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Penn</dc:creator>
  <cp:lastModifiedBy>Dave Wallace</cp:lastModifiedBy>
  <cp:revision>2</cp:revision>
  <dcterms:created xsi:type="dcterms:W3CDTF">2022-11-13T19:30:00Z</dcterms:created>
  <dcterms:modified xsi:type="dcterms:W3CDTF">2024-11-04T10:09:00Z</dcterms:modified>
</cp:coreProperties>
</file>