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5B671B" w14:textId="77777777" w:rsidR="00C71E28" w:rsidRDefault="00287A47">
      <w:pPr>
        <w:keepNext/>
        <w:keepLines/>
        <w:pBdr>
          <w:top w:val="nil"/>
          <w:left w:val="nil"/>
          <w:bottom w:val="nil"/>
          <w:right w:val="nil"/>
          <w:between w:val="nil"/>
        </w:pBdr>
        <w:spacing w:before="480"/>
        <w:ind w:left="0" w:hanging="2"/>
        <w:jc w:val="center"/>
        <w:rPr>
          <w:rFonts w:ascii="Cambria" w:eastAsia="Cambria" w:hAnsi="Cambria" w:cs="Cambria"/>
          <w:b/>
          <w:color w:val="000000"/>
          <w:sz w:val="48"/>
          <w:szCs w:val="48"/>
        </w:rPr>
      </w:pPr>
      <w:r>
        <w:rPr>
          <w:noProof/>
        </w:rPr>
        <w:drawing>
          <wp:anchor distT="114300" distB="114300" distL="114300" distR="114300" simplePos="0" relativeHeight="251658240" behindDoc="0" locked="0" layoutInCell="1" hidden="0" allowOverlap="1" wp14:anchorId="4D470021" wp14:editId="37DCE215">
            <wp:simplePos x="0" y="0"/>
            <wp:positionH relativeFrom="column">
              <wp:posOffset>-457198</wp:posOffset>
            </wp:positionH>
            <wp:positionV relativeFrom="paragraph">
              <wp:posOffset>322874</wp:posOffset>
            </wp:positionV>
            <wp:extent cx="7555865" cy="2671445"/>
            <wp:effectExtent l="0" t="0" r="0" b="0"/>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7555865" cy="2671445"/>
                    </a:xfrm>
                    <a:prstGeom prst="rect">
                      <a:avLst/>
                    </a:prstGeom>
                    <a:ln/>
                  </pic:spPr>
                </pic:pic>
              </a:graphicData>
            </a:graphic>
          </wp:anchor>
        </w:drawing>
      </w:r>
    </w:p>
    <w:p w14:paraId="5E8F4854" w14:textId="77777777" w:rsidR="00C71E28" w:rsidRDefault="00C71E2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39D6B055" w14:textId="77777777" w:rsidR="00C71E28" w:rsidRDefault="00C71E2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C378358" w14:textId="77777777" w:rsidR="00C71E28" w:rsidRDefault="00C71E28">
      <w:pPr>
        <w:keepNext/>
        <w:keepLines/>
        <w:pBdr>
          <w:top w:val="nil"/>
          <w:left w:val="nil"/>
          <w:bottom w:val="nil"/>
          <w:right w:val="nil"/>
          <w:between w:val="nil"/>
        </w:pBdr>
        <w:spacing w:before="480"/>
        <w:ind w:left="3" w:hanging="5"/>
        <w:jc w:val="center"/>
        <w:rPr>
          <w:rFonts w:ascii="Cambria" w:eastAsia="Cambria" w:hAnsi="Cambria" w:cs="Cambria"/>
          <w:b/>
          <w:color w:val="000000"/>
          <w:sz w:val="48"/>
          <w:szCs w:val="48"/>
        </w:rPr>
      </w:pPr>
    </w:p>
    <w:p w14:paraId="78B6B855" w14:textId="77777777" w:rsidR="00C71E28" w:rsidRPr="00287A47" w:rsidRDefault="00287A47">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287A47">
        <w:rPr>
          <w:rFonts w:ascii="Arial" w:hAnsi="Arial" w:cs="Arial"/>
          <w:b/>
          <w:color w:val="000000"/>
          <w:sz w:val="48"/>
          <w:szCs w:val="48"/>
        </w:rPr>
        <w:t>St. Peter’s CE Primary School, Heswall</w:t>
      </w:r>
    </w:p>
    <w:p w14:paraId="14CA8E57" w14:textId="776E333F" w:rsidR="00C71E28" w:rsidRPr="00287A47" w:rsidRDefault="00287A47">
      <w:pPr>
        <w:keepNext/>
        <w:keepLines/>
        <w:pBdr>
          <w:top w:val="nil"/>
          <w:left w:val="nil"/>
          <w:bottom w:val="nil"/>
          <w:right w:val="nil"/>
          <w:between w:val="nil"/>
        </w:pBdr>
        <w:spacing w:before="480"/>
        <w:ind w:left="3" w:hanging="5"/>
        <w:jc w:val="center"/>
        <w:rPr>
          <w:rFonts w:ascii="Arial" w:hAnsi="Arial" w:cs="Arial"/>
          <w:b/>
          <w:color w:val="000000"/>
          <w:sz w:val="48"/>
          <w:szCs w:val="48"/>
        </w:rPr>
      </w:pPr>
      <w:r w:rsidRPr="00287A47">
        <w:rPr>
          <w:rFonts w:ascii="Arial" w:hAnsi="Arial" w:cs="Arial"/>
          <w:b/>
          <w:color w:val="000000"/>
          <w:sz w:val="48"/>
          <w:szCs w:val="48"/>
        </w:rPr>
        <w:t>Equality Objectives</w:t>
      </w:r>
    </w:p>
    <w:p w14:paraId="39C36404" w14:textId="24DE3F86" w:rsidR="00C71E28" w:rsidRPr="00287A47" w:rsidRDefault="00287A47">
      <w:pPr>
        <w:ind w:left="3" w:hanging="5"/>
        <w:jc w:val="center"/>
        <w:rPr>
          <w:rFonts w:ascii="Arial" w:hAnsi="Arial" w:cs="Arial"/>
          <w:b/>
          <w:sz w:val="48"/>
          <w:szCs w:val="48"/>
        </w:rPr>
      </w:pPr>
      <w:r w:rsidRPr="00287A47">
        <w:rPr>
          <w:rFonts w:ascii="Arial" w:hAnsi="Arial" w:cs="Arial"/>
          <w:b/>
          <w:sz w:val="48"/>
          <w:szCs w:val="48"/>
        </w:rPr>
        <w:t>202</w:t>
      </w:r>
      <w:r w:rsidRPr="00287A47">
        <w:rPr>
          <w:rFonts w:ascii="Arial" w:hAnsi="Arial" w:cs="Arial"/>
          <w:b/>
          <w:sz w:val="48"/>
          <w:szCs w:val="48"/>
        </w:rPr>
        <w:t>4</w:t>
      </w:r>
      <w:r w:rsidRPr="00287A47">
        <w:rPr>
          <w:rFonts w:ascii="Arial" w:hAnsi="Arial" w:cs="Arial"/>
          <w:b/>
          <w:sz w:val="48"/>
          <w:szCs w:val="48"/>
        </w:rPr>
        <w:t xml:space="preserve"> -27</w:t>
      </w:r>
    </w:p>
    <w:p w14:paraId="17E0C113" w14:textId="77777777" w:rsidR="00C71E28" w:rsidRPr="00287A47" w:rsidRDefault="00C71E28">
      <w:pPr>
        <w:ind w:left="0" w:hanging="2"/>
        <w:jc w:val="both"/>
        <w:rPr>
          <w:rFonts w:ascii="Arial" w:hAnsi="Arial" w:cs="Arial"/>
          <w:b/>
        </w:rPr>
      </w:pPr>
    </w:p>
    <w:p w14:paraId="245BC4A7" w14:textId="77777777" w:rsidR="00C71E28" w:rsidRPr="00287A47" w:rsidRDefault="00C71E28">
      <w:pPr>
        <w:ind w:left="0" w:hanging="2"/>
        <w:jc w:val="both"/>
        <w:rPr>
          <w:rFonts w:ascii="Arial" w:hAnsi="Arial" w:cs="Arial"/>
        </w:rPr>
      </w:pPr>
    </w:p>
    <w:p w14:paraId="6F9410D5" w14:textId="77777777" w:rsidR="00C71E28" w:rsidRPr="00287A47" w:rsidRDefault="00287A47">
      <w:pPr>
        <w:ind w:left="0" w:hanging="2"/>
        <w:jc w:val="center"/>
        <w:rPr>
          <w:rFonts w:ascii="Arial" w:hAnsi="Arial" w:cs="Arial"/>
          <w:b/>
          <w:sz w:val="24"/>
          <w:szCs w:val="24"/>
        </w:rPr>
      </w:pPr>
      <w:r w:rsidRPr="00287A47">
        <w:rPr>
          <w:rFonts w:ascii="Arial" w:hAnsi="Arial" w:cs="Arial"/>
          <w:b/>
          <w:sz w:val="24"/>
          <w:szCs w:val="24"/>
        </w:rPr>
        <w:t xml:space="preserve">Date Adopted: </w:t>
      </w:r>
    </w:p>
    <w:p w14:paraId="1E56B73D" w14:textId="77777777" w:rsidR="00C71E28" w:rsidRPr="00287A47" w:rsidRDefault="00287A47">
      <w:pPr>
        <w:ind w:left="0" w:hanging="2"/>
        <w:jc w:val="center"/>
        <w:rPr>
          <w:rFonts w:ascii="Arial" w:hAnsi="Arial" w:cs="Arial"/>
          <w:b/>
          <w:sz w:val="24"/>
          <w:szCs w:val="24"/>
        </w:rPr>
      </w:pPr>
      <w:r w:rsidRPr="00287A47">
        <w:rPr>
          <w:rFonts w:ascii="Arial" w:hAnsi="Arial" w:cs="Arial"/>
          <w:b/>
          <w:sz w:val="24"/>
          <w:szCs w:val="24"/>
        </w:rPr>
        <w:t xml:space="preserve">Date of Review: </w:t>
      </w:r>
    </w:p>
    <w:p w14:paraId="7FC05C5F" w14:textId="77777777" w:rsidR="00C71E28" w:rsidRPr="00287A47" w:rsidRDefault="00287A47">
      <w:pPr>
        <w:ind w:left="0" w:hanging="2"/>
        <w:jc w:val="center"/>
        <w:rPr>
          <w:rFonts w:ascii="Arial" w:hAnsi="Arial" w:cs="Arial"/>
          <w:b/>
          <w:color w:val="000000"/>
          <w:sz w:val="52"/>
          <w:szCs w:val="52"/>
        </w:rPr>
      </w:pPr>
      <w:r w:rsidRPr="00287A47">
        <w:rPr>
          <w:rFonts w:ascii="Arial" w:hAnsi="Arial" w:cs="Arial"/>
          <w:b/>
          <w:sz w:val="24"/>
          <w:szCs w:val="24"/>
        </w:rPr>
        <w:t>Committee: Full Governors</w:t>
      </w:r>
    </w:p>
    <w:p w14:paraId="2E42A1D4" w14:textId="172FF77C" w:rsidR="00C71E28" w:rsidRDefault="00C71E28">
      <w:pPr>
        <w:ind w:left="3" w:hanging="5"/>
        <w:rPr>
          <w:b/>
          <w:color w:val="000000"/>
          <w:sz w:val="48"/>
          <w:szCs w:val="48"/>
        </w:rPr>
      </w:pPr>
      <w:bookmarkStart w:id="0" w:name="_heading=h.1fob9te" w:colFirst="0" w:colLast="0"/>
      <w:bookmarkStart w:id="1" w:name="_heading=h.30j0zll" w:colFirst="0" w:colLast="0"/>
      <w:bookmarkEnd w:id="0"/>
      <w:bookmarkEnd w:id="1"/>
    </w:p>
    <w:p w14:paraId="26361DD3" w14:textId="0522EFF6" w:rsidR="00287A47" w:rsidRDefault="00287A47">
      <w:pPr>
        <w:ind w:left="3" w:hanging="5"/>
        <w:rPr>
          <w:b/>
          <w:color w:val="000000"/>
          <w:sz w:val="48"/>
          <w:szCs w:val="48"/>
        </w:rPr>
      </w:pPr>
    </w:p>
    <w:p w14:paraId="285C6EB6" w14:textId="7D0FF463" w:rsidR="00287A47" w:rsidRDefault="00287A47">
      <w:pPr>
        <w:ind w:left="3" w:hanging="5"/>
        <w:rPr>
          <w:b/>
          <w:color w:val="000000"/>
          <w:sz w:val="48"/>
          <w:szCs w:val="48"/>
        </w:rPr>
      </w:pPr>
    </w:p>
    <w:p w14:paraId="681F639D" w14:textId="173D5C5F" w:rsidR="00287A47" w:rsidRDefault="00287A47">
      <w:pPr>
        <w:ind w:left="3" w:hanging="5"/>
        <w:rPr>
          <w:b/>
          <w:color w:val="000000"/>
          <w:sz w:val="48"/>
          <w:szCs w:val="48"/>
        </w:rPr>
      </w:pPr>
    </w:p>
    <w:p w14:paraId="280D764A" w14:textId="223EA828" w:rsidR="00287A47" w:rsidRDefault="00287A47">
      <w:pPr>
        <w:ind w:left="3" w:hanging="5"/>
        <w:rPr>
          <w:b/>
          <w:color w:val="000000"/>
          <w:sz w:val="48"/>
          <w:szCs w:val="48"/>
        </w:rPr>
      </w:pPr>
    </w:p>
    <w:p w14:paraId="2B028B65" w14:textId="77777777" w:rsidR="00287A47" w:rsidRDefault="00287A47" w:rsidP="00287A47">
      <w:pPr>
        <w:suppressAutoHyphens w:val="0"/>
        <w:spacing w:after="0" w:line="240" w:lineRule="auto"/>
        <w:ind w:leftChars="0" w:left="0" w:firstLineChars="0" w:firstLine="0"/>
        <w:jc w:val="both"/>
        <w:textDirection w:val="lrTb"/>
        <w:textAlignment w:val="auto"/>
        <w:outlineLvl w:val="9"/>
        <w:rPr>
          <w:rFonts w:asciiTheme="minorHAnsi" w:eastAsia="Times New Roman" w:hAnsiTheme="minorHAnsi" w:cs="Arial"/>
          <w:b/>
          <w:bCs/>
          <w:color w:val="333333"/>
          <w:position w:val="0"/>
          <w:sz w:val="24"/>
          <w:szCs w:val="24"/>
          <w:u w:val="single"/>
          <w:lang w:val="en"/>
        </w:rPr>
      </w:pPr>
    </w:p>
    <w:p w14:paraId="78417942" w14:textId="77777777" w:rsid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color w:val="333333"/>
          <w:position w:val="0"/>
          <w:sz w:val="24"/>
          <w:szCs w:val="24"/>
          <w:u w:val="single"/>
          <w:lang w:val="en"/>
        </w:rPr>
      </w:pPr>
    </w:p>
    <w:p w14:paraId="54AFECE5" w14:textId="3A981A9B"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Quattrocento Sans" w:hAnsi="Arial" w:cs="Arial"/>
          <w:b/>
          <w:color w:val="000000" w:themeColor="text1"/>
          <w:position w:val="0"/>
          <w:sz w:val="24"/>
          <w:szCs w:val="24"/>
          <w:u w:val="single"/>
        </w:rPr>
      </w:pPr>
      <w:r w:rsidRPr="00287A47">
        <w:rPr>
          <w:rFonts w:ascii="Arial" w:eastAsia="Times New Roman" w:hAnsi="Arial" w:cs="Arial"/>
          <w:b/>
          <w:bCs/>
          <w:color w:val="000000" w:themeColor="text1"/>
          <w:position w:val="0"/>
          <w:sz w:val="24"/>
          <w:szCs w:val="24"/>
          <w:u w:val="single"/>
          <w:lang w:val="en"/>
        </w:rPr>
        <w:lastRenderedPageBreak/>
        <w:t>Public Sector Equality Duty Statement</w:t>
      </w:r>
    </w:p>
    <w:p w14:paraId="7C1FEB4C"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6F92C834"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u w:val="single"/>
          <w:lang w:val="en"/>
        </w:rPr>
      </w:pPr>
      <w:r w:rsidRPr="00287A47">
        <w:rPr>
          <w:rFonts w:ascii="Arial" w:eastAsia="Times New Roman" w:hAnsi="Arial" w:cs="Arial"/>
          <w:color w:val="000000" w:themeColor="text1"/>
          <w:position w:val="0"/>
          <w:sz w:val="24"/>
          <w:szCs w:val="24"/>
          <w:lang w:val="en"/>
        </w:rPr>
        <w:t xml:space="preserve">1           </w:t>
      </w:r>
      <w:r w:rsidRPr="00287A47">
        <w:rPr>
          <w:rFonts w:ascii="Arial" w:eastAsia="Times New Roman" w:hAnsi="Arial" w:cs="Arial"/>
          <w:b/>
          <w:bCs/>
          <w:color w:val="000000" w:themeColor="text1"/>
          <w:position w:val="0"/>
          <w:sz w:val="24"/>
          <w:szCs w:val="24"/>
          <w:u w:val="single"/>
          <w:lang w:val="en"/>
        </w:rPr>
        <w:t>Introduction</w:t>
      </w:r>
    </w:p>
    <w:p w14:paraId="6D176DFF" w14:textId="77777777" w:rsidR="00287A47" w:rsidRPr="00287A47" w:rsidRDefault="00287A47" w:rsidP="00287A47">
      <w:pPr>
        <w:numPr>
          <w:ilvl w:val="1"/>
          <w:numId w:val="6"/>
        </w:numPr>
        <w:suppressAutoHyphens w:val="0"/>
        <w:spacing w:after="0" w:line="240" w:lineRule="auto"/>
        <w:ind w:leftChars="0" w:firstLineChars="0"/>
        <w:contextualSpacing/>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This document describes how the Governing Body of St. Peter’s CE Primary School intends to fulfil its responsibilities under the Public Sector Equality Duty.</w:t>
      </w:r>
    </w:p>
    <w:p w14:paraId="36E3BA43" w14:textId="77777777" w:rsidR="00287A47" w:rsidRPr="00287A47" w:rsidRDefault="00287A47" w:rsidP="00287A47">
      <w:pPr>
        <w:suppressAutoHyphens w:val="0"/>
        <w:spacing w:after="0" w:line="240" w:lineRule="auto"/>
        <w:ind w:leftChars="0" w:left="825"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596D6219"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1.2        The Equality Act 2010 requires the Governing Body of St. Peter’s to publish information that demonstrates due regard to the need to:</w:t>
      </w:r>
    </w:p>
    <w:p w14:paraId="5459370B" w14:textId="77777777" w:rsidR="00287A47" w:rsidRPr="00287A47" w:rsidRDefault="00287A47" w:rsidP="00287A47">
      <w:pPr>
        <w:numPr>
          <w:ilvl w:val="0"/>
          <w:numId w:val="1"/>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Eliminate unlawful discrimination, harassment, </w:t>
      </w:r>
      <w:proofErr w:type="spellStart"/>
      <w:r w:rsidRPr="00287A47">
        <w:rPr>
          <w:rFonts w:ascii="Arial" w:eastAsia="Times New Roman" w:hAnsi="Arial" w:cs="Arial"/>
          <w:color w:val="000000" w:themeColor="text1"/>
          <w:position w:val="0"/>
          <w:sz w:val="24"/>
          <w:szCs w:val="24"/>
          <w:lang w:val="en"/>
        </w:rPr>
        <w:t>victimisation</w:t>
      </w:r>
      <w:proofErr w:type="spellEnd"/>
      <w:r w:rsidRPr="00287A47">
        <w:rPr>
          <w:rFonts w:ascii="Arial" w:eastAsia="Times New Roman" w:hAnsi="Arial" w:cs="Arial"/>
          <w:color w:val="000000" w:themeColor="text1"/>
          <w:position w:val="0"/>
          <w:sz w:val="24"/>
          <w:szCs w:val="24"/>
          <w:lang w:val="en"/>
        </w:rPr>
        <w:t xml:space="preserve"> and any other conduct prohibited by the Equality Act</w:t>
      </w:r>
    </w:p>
    <w:p w14:paraId="7DA1724A" w14:textId="77777777" w:rsidR="00287A47" w:rsidRPr="00287A47" w:rsidRDefault="00287A47" w:rsidP="00287A47">
      <w:pPr>
        <w:numPr>
          <w:ilvl w:val="0"/>
          <w:numId w:val="2"/>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Advance equality of opportunity between people who share a protected characteristic and people who do not share it; and</w:t>
      </w:r>
    </w:p>
    <w:p w14:paraId="35AA8428" w14:textId="77777777" w:rsidR="00287A47" w:rsidRPr="00287A47" w:rsidRDefault="00287A47" w:rsidP="00287A47">
      <w:pPr>
        <w:numPr>
          <w:ilvl w:val="0"/>
          <w:numId w:val="3"/>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Foster good relations between people who share a protected characteristic and those who do not share it </w:t>
      </w:r>
    </w:p>
    <w:p w14:paraId="699CD55C"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1.3       We will collect and use equality information to help us to:</w:t>
      </w:r>
    </w:p>
    <w:p w14:paraId="40B21AAA"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Identify key issues</w:t>
      </w:r>
    </w:p>
    <w:p w14:paraId="0BB5C959"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Understand the impact of our policies, practices and decisions on people with different protected characteristics, and thereby plan them more effectively</w:t>
      </w:r>
    </w:p>
    <w:p w14:paraId="57FA09C9"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Assess whether we are discriminating unlawfully when carrying out any of our functions</w:t>
      </w:r>
    </w:p>
    <w:p w14:paraId="2E56558A"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Identify what the key equality issues are for our </w:t>
      </w:r>
      <w:proofErr w:type="spellStart"/>
      <w:r w:rsidRPr="00287A47">
        <w:rPr>
          <w:rFonts w:ascii="Arial" w:eastAsia="Times New Roman" w:hAnsi="Arial" w:cs="Arial"/>
          <w:color w:val="000000" w:themeColor="text1"/>
          <w:position w:val="0"/>
          <w:sz w:val="24"/>
          <w:szCs w:val="24"/>
          <w:lang w:val="en"/>
        </w:rPr>
        <w:t>organisation</w:t>
      </w:r>
      <w:proofErr w:type="spellEnd"/>
    </w:p>
    <w:p w14:paraId="411C49BA"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Assess performance</w:t>
      </w:r>
    </w:p>
    <w:p w14:paraId="7545400E"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Benchmark our performance and processes against those of similar </w:t>
      </w:r>
      <w:proofErr w:type="spellStart"/>
      <w:r w:rsidRPr="00287A47">
        <w:rPr>
          <w:rFonts w:ascii="Arial" w:eastAsia="Times New Roman" w:hAnsi="Arial" w:cs="Arial"/>
          <w:color w:val="000000" w:themeColor="text1"/>
          <w:position w:val="0"/>
          <w:sz w:val="24"/>
          <w:szCs w:val="24"/>
          <w:lang w:val="en"/>
        </w:rPr>
        <w:t>organisations</w:t>
      </w:r>
      <w:proofErr w:type="spellEnd"/>
      <w:r w:rsidRPr="00287A47">
        <w:rPr>
          <w:rFonts w:ascii="Arial" w:eastAsia="Times New Roman" w:hAnsi="Arial" w:cs="Arial"/>
          <w:color w:val="000000" w:themeColor="text1"/>
          <w:position w:val="0"/>
          <w:sz w:val="24"/>
          <w:szCs w:val="24"/>
          <w:lang w:val="en"/>
        </w:rPr>
        <w:t>, nationally or locally</w:t>
      </w:r>
    </w:p>
    <w:p w14:paraId="7CB750F8"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Consider taking steps to meet the needs of staff who share relevant protected characteristics</w:t>
      </w:r>
    </w:p>
    <w:p w14:paraId="1FAA2BEA"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Identify if there are any </w:t>
      </w:r>
      <w:proofErr w:type="gramStart"/>
      <w:r w:rsidRPr="00287A47">
        <w:rPr>
          <w:rFonts w:ascii="Arial" w:eastAsia="Times New Roman" w:hAnsi="Arial" w:cs="Arial"/>
          <w:color w:val="000000" w:themeColor="text1"/>
          <w:position w:val="0"/>
          <w:sz w:val="24"/>
          <w:szCs w:val="24"/>
          <w:lang w:val="en"/>
        </w:rPr>
        <w:t>actions</w:t>
      </w:r>
      <w:proofErr w:type="gramEnd"/>
      <w:r w:rsidRPr="00287A47">
        <w:rPr>
          <w:rFonts w:ascii="Arial" w:eastAsia="Times New Roman" w:hAnsi="Arial" w:cs="Arial"/>
          <w:color w:val="000000" w:themeColor="text1"/>
          <w:position w:val="0"/>
          <w:sz w:val="24"/>
          <w:szCs w:val="24"/>
          <w:lang w:val="en"/>
        </w:rPr>
        <w:t xml:space="preserve"> we can take to avoid discrimination and harassment, advance equality of opportunity or foster good relations</w:t>
      </w:r>
    </w:p>
    <w:p w14:paraId="5E63602F"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Make informed decisions about policies and practices which are based on evidence about the impact of our activities on equality</w:t>
      </w:r>
    </w:p>
    <w:p w14:paraId="256DE369"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Develop equality objectives to meet the specific duties</w:t>
      </w:r>
    </w:p>
    <w:p w14:paraId="03BA020C" w14:textId="77777777" w:rsidR="00287A47" w:rsidRPr="00287A47" w:rsidRDefault="00287A47" w:rsidP="00287A47">
      <w:pPr>
        <w:numPr>
          <w:ilvl w:val="0"/>
          <w:numId w:val="4"/>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Have due regard to the aims of the general equality duty by ensuring that staff have appropriate information for decision-making</w:t>
      </w:r>
    </w:p>
    <w:p w14:paraId="11ED441A"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1.4       We will work towards developing an equality profile of staff to help us to understand key equality issues in our workforce, including any evidence of pay gaps or ‘occupational segregation’ </w:t>
      </w:r>
      <w:proofErr w:type="gramStart"/>
      <w:r w:rsidRPr="00287A47">
        <w:rPr>
          <w:rFonts w:ascii="Arial" w:eastAsia="Times New Roman" w:hAnsi="Arial" w:cs="Arial"/>
          <w:color w:val="000000" w:themeColor="text1"/>
          <w:position w:val="0"/>
          <w:sz w:val="24"/>
          <w:szCs w:val="24"/>
          <w:lang w:val="en"/>
        </w:rPr>
        <w:t>i.e.</w:t>
      </w:r>
      <w:proofErr w:type="gramEnd"/>
      <w:r w:rsidRPr="00287A47">
        <w:rPr>
          <w:rFonts w:ascii="Arial" w:eastAsia="Times New Roman" w:hAnsi="Arial" w:cs="Arial"/>
          <w:color w:val="000000" w:themeColor="text1"/>
          <w:position w:val="0"/>
          <w:sz w:val="24"/>
          <w:szCs w:val="24"/>
          <w:lang w:val="en"/>
        </w:rPr>
        <w:t xml:space="preserve"> staff with certain protected characteristics being over-represented in particular roles.  In addition, we note that it is likely to be useful to collect and consider information, appropriately disaggregated, about:</w:t>
      </w:r>
    </w:p>
    <w:p w14:paraId="565A66B2"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recruitment and promotion</w:t>
      </w:r>
    </w:p>
    <w:p w14:paraId="65229EEB"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numbers of part-time and full-time staff</w:t>
      </w:r>
    </w:p>
    <w:p w14:paraId="7C37788E"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pay and remuneration</w:t>
      </w:r>
    </w:p>
    <w:p w14:paraId="7718E1F5"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training</w:t>
      </w:r>
    </w:p>
    <w:p w14:paraId="10A1764F"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return to work of women on maternity leave</w:t>
      </w:r>
    </w:p>
    <w:p w14:paraId="1D446362"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return to work of disabled employees following sick leave relating to their disability</w:t>
      </w:r>
    </w:p>
    <w:p w14:paraId="63A5604B"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appraisals</w:t>
      </w:r>
    </w:p>
    <w:p w14:paraId="5A6C1834"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grievances (including about harassment)</w:t>
      </w:r>
    </w:p>
    <w:p w14:paraId="7FE95F80"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disciplinary action (including for harassment)</w:t>
      </w:r>
    </w:p>
    <w:p w14:paraId="37019ED2" w14:textId="77777777" w:rsidR="00287A47" w:rsidRPr="00287A47" w:rsidRDefault="00287A47" w:rsidP="00287A47">
      <w:pPr>
        <w:numPr>
          <w:ilvl w:val="0"/>
          <w:numId w:val="5"/>
        </w:numPr>
        <w:suppressAutoHyphens w:val="0"/>
        <w:spacing w:before="100" w:beforeAutospacing="1" w:after="100" w:afterAutospacing="1" w:line="240" w:lineRule="auto"/>
        <w:ind w:leftChars="0" w:left="1200" w:firstLineChars="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dismissals and other reasons for leaving.</w:t>
      </w:r>
    </w:p>
    <w:p w14:paraId="5436B8BA"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52599AA0"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 2         </w:t>
      </w:r>
      <w:r w:rsidRPr="00287A47">
        <w:rPr>
          <w:rFonts w:ascii="Arial" w:eastAsia="Times New Roman" w:hAnsi="Arial" w:cs="Arial"/>
          <w:b/>
          <w:bCs/>
          <w:color w:val="000000" w:themeColor="text1"/>
          <w:position w:val="0"/>
          <w:sz w:val="24"/>
          <w:szCs w:val="24"/>
          <w:u w:val="single"/>
          <w:lang w:val="en"/>
        </w:rPr>
        <w:t>Publication of Equality Information</w:t>
      </w:r>
    </w:p>
    <w:p w14:paraId="528DCAE9"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2.1       We will collect and use enough workforce information to effectively meet the general equality duty. Where relevant and proportionate we will publish on our website some information about the impact of our employment functions on people with the different protected characteristics in order to demonstrate compliance with the general equality duty.</w:t>
      </w:r>
    </w:p>
    <w:p w14:paraId="24AE1DDE"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46BCA397"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color w:val="000000" w:themeColor="text1"/>
          <w:position w:val="0"/>
          <w:sz w:val="24"/>
          <w:szCs w:val="24"/>
          <w:lang w:val="en"/>
        </w:rPr>
      </w:pPr>
    </w:p>
    <w:p w14:paraId="4DDCBECE"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color w:val="000000" w:themeColor="text1"/>
          <w:position w:val="0"/>
          <w:sz w:val="24"/>
          <w:szCs w:val="24"/>
          <w:u w:val="single"/>
          <w:lang w:val="en"/>
        </w:rPr>
      </w:pPr>
      <w:r w:rsidRPr="00287A47">
        <w:rPr>
          <w:rFonts w:ascii="Arial" w:eastAsia="Times New Roman" w:hAnsi="Arial" w:cs="Arial"/>
          <w:b/>
          <w:bCs/>
          <w:color w:val="000000" w:themeColor="text1"/>
          <w:position w:val="0"/>
          <w:sz w:val="24"/>
          <w:szCs w:val="24"/>
          <w:u w:val="single"/>
          <w:lang w:val="en"/>
        </w:rPr>
        <w:t>Equality Objectives</w:t>
      </w:r>
    </w:p>
    <w:p w14:paraId="2890D4B5"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573CDE7F"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There are a number of statutory duties that must be met by every school in line with legislation from the Race Relations (Amendment) Act (2000), Disability Equality Duty (2005) and Equality Act (2010).</w:t>
      </w:r>
    </w:p>
    <w:p w14:paraId="5530978F"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t>St. Peter’s CE Primary School is committed to meeting its public sector duties and acknowledges that we have a statutory duty to:</w:t>
      </w:r>
    </w:p>
    <w:p w14:paraId="44333898"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7C0EEB6B"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Eliminate discrimination, harassment and </w:t>
      </w:r>
      <w:proofErr w:type="spellStart"/>
      <w:r w:rsidRPr="00287A47">
        <w:rPr>
          <w:rFonts w:ascii="Arial" w:eastAsia="Times New Roman" w:hAnsi="Arial" w:cs="Arial"/>
          <w:color w:val="000000" w:themeColor="text1"/>
          <w:position w:val="0"/>
          <w:sz w:val="24"/>
          <w:szCs w:val="24"/>
          <w:lang w:val="en"/>
        </w:rPr>
        <w:t>victimisation</w:t>
      </w:r>
      <w:proofErr w:type="spellEnd"/>
      <w:r w:rsidRPr="00287A47">
        <w:rPr>
          <w:rFonts w:ascii="Arial" w:eastAsia="Times New Roman" w:hAnsi="Arial" w:cs="Arial"/>
          <w:color w:val="000000" w:themeColor="text1"/>
          <w:position w:val="0"/>
          <w:sz w:val="24"/>
          <w:szCs w:val="24"/>
          <w:lang w:val="en"/>
        </w:rPr>
        <w:t>;</w:t>
      </w:r>
    </w:p>
    <w:p w14:paraId="636A5DA8"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0297E48E"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Promote equality of access and opportunity within our school and within our wider community;</w:t>
      </w:r>
    </w:p>
    <w:p w14:paraId="1827CBFE"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49C98FCA"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Promote positive attitudes to difference and good relationships between people with different backgrounds, genders, cultures, faiths, abilities and ethnic origins.</w:t>
      </w:r>
    </w:p>
    <w:p w14:paraId="549E11EC"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4F2266E5"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xml:space="preserve">The Leadership Team and Governors will review the progress we are making to meet our equality objectives with regard to the protected groups </w:t>
      </w:r>
      <w:r w:rsidRPr="00287A47">
        <w:rPr>
          <w:rFonts w:ascii="Arial" w:eastAsia="Times New Roman" w:hAnsi="Arial" w:cs="Arial"/>
          <w:color w:val="000000" w:themeColor="text1"/>
          <w:position w:val="0"/>
          <w:sz w:val="24"/>
          <w:szCs w:val="24"/>
        </w:rPr>
        <w:t xml:space="preserve">(age, sex, race, colour, nationality, ethnic or national origins, disability, religion or belief, sexual orientation or marital/civil partnership status, gender reassignment, pregnancy or maternity). </w:t>
      </w:r>
      <w:r w:rsidRPr="00287A47">
        <w:rPr>
          <w:rFonts w:ascii="Arial" w:eastAsia="Times New Roman" w:hAnsi="Arial" w:cs="Arial"/>
          <w:color w:val="000000" w:themeColor="text1"/>
          <w:position w:val="0"/>
          <w:sz w:val="24"/>
          <w:szCs w:val="24"/>
          <w:lang w:val="en"/>
        </w:rPr>
        <w:t>under the Equality Act (2010).</w:t>
      </w:r>
    </w:p>
    <w:p w14:paraId="75D24910"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t> </w:t>
      </w:r>
    </w:p>
    <w:p w14:paraId="1F49DDE8"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6FD2C0C1"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u w:val="single"/>
          <w:lang w:val="en"/>
        </w:rPr>
      </w:pPr>
      <w:r w:rsidRPr="00287A47">
        <w:rPr>
          <w:rFonts w:ascii="Arial" w:eastAsia="Times New Roman" w:hAnsi="Arial" w:cs="Arial"/>
          <w:b/>
          <w:bCs/>
          <w:color w:val="000000" w:themeColor="text1"/>
          <w:position w:val="0"/>
          <w:sz w:val="24"/>
          <w:szCs w:val="24"/>
          <w:u w:val="single"/>
          <w:lang w:val="en"/>
        </w:rPr>
        <w:t>Equality Objectives</w:t>
      </w:r>
    </w:p>
    <w:p w14:paraId="0339A427"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t xml:space="preserve">At St. Peter’s CE Primary School, we are committed to ensuring equality of education and opportunity for all pupils, staff, parents and </w:t>
      </w:r>
      <w:proofErr w:type="spellStart"/>
      <w:r w:rsidRPr="00287A47">
        <w:rPr>
          <w:rFonts w:ascii="Arial" w:eastAsia="Times New Roman" w:hAnsi="Arial" w:cs="Arial"/>
          <w:color w:val="000000" w:themeColor="text1"/>
          <w:position w:val="0"/>
          <w:sz w:val="24"/>
          <w:szCs w:val="24"/>
          <w:lang w:val="en"/>
        </w:rPr>
        <w:t>carers</w:t>
      </w:r>
      <w:proofErr w:type="spellEnd"/>
      <w:r w:rsidRPr="00287A47">
        <w:rPr>
          <w:rFonts w:ascii="Arial" w:eastAsia="Times New Roman" w:hAnsi="Arial" w:cs="Arial"/>
          <w:color w:val="000000" w:themeColor="text1"/>
          <w:position w:val="0"/>
          <w:sz w:val="24"/>
          <w:szCs w:val="24"/>
          <w:lang w:val="en"/>
        </w:rPr>
        <w:t>, irrespective of race, gender, disability, belief, religion or socio-economic background.</w:t>
      </w:r>
    </w:p>
    <w:p w14:paraId="555B1F58"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t>In order to further support pupils, raise standards and ensure inclusive teaching, we have set ourselves the following objectives:</w:t>
      </w:r>
    </w:p>
    <w:p w14:paraId="23CE4F23"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r>
      <w:r w:rsidRPr="00287A47">
        <w:rPr>
          <w:rFonts w:ascii="Arial" w:eastAsia="Times New Roman" w:hAnsi="Arial" w:cs="Arial"/>
          <w:b/>
          <w:color w:val="000000" w:themeColor="text1"/>
          <w:position w:val="0"/>
          <w:sz w:val="24"/>
          <w:szCs w:val="24"/>
          <w:lang w:val="en"/>
        </w:rPr>
        <w:t>Objective 1:</w:t>
      </w:r>
      <w:r w:rsidRPr="00287A47">
        <w:rPr>
          <w:rFonts w:ascii="Arial" w:eastAsia="Times New Roman" w:hAnsi="Arial" w:cs="Arial"/>
          <w:color w:val="000000" w:themeColor="text1"/>
          <w:position w:val="0"/>
          <w:sz w:val="24"/>
          <w:szCs w:val="24"/>
          <w:lang w:val="en"/>
        </w:rPr>
        <w:t xml:space="preserve">  To monitor and </w:t>
      </w:r>
      <w:proofErr w:type="spellStart"/>
      <w:r w:rsidRPr="00287A47">
        <w:rPr>
          <w:rFonts w:ascii="Arial" w:eastAsia="Times New Roman" w:hAnsi="Arial" w:cs="Arial"/>
          <w:color w:val="000000" w:themeColor="text1"/>
          <w:position w:val="0"/>
          <w:sz w:val="24"/>
          <w:szCs w:val="24"/>
          <w:lang w:val="en"/>
        </w:rPr>
        <w:t>analyse</w:t>
      </w:r>
      <w:proofErr w:type="spellEnd"/>
      <w:r w:rsidRPr="00287A47">
        <w:rPr>
          <w:rFonts w:ascii="Arial" w:eastAsia="Times New Roman" w:hAnsi="Arial" w:cs="Arial"/>
          <w:color w:val="000000" w:themeColor="text1"/>
          <w:position w:val="0"/>
          <w:sz w:val="24"/>
          <w:szCs w:val="24"/>
          <w:lang w:val="en"/>
        </w:rPr>
        <w:t xml:space="preserve"> pupil achievement by race, gender and special educational need or disability and act on any trends or patterns in the data that require additional support for pupils</w:t>
      </w:r>
    </w:p>
    <w:p w14:paraId="3CBEA5DE"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r>
      <w:r w:rsidRPr="00287A47">
        <w:rPr>
          <w:rFonts w:ascii="Arial" w:eastAsia="Times New Roman" w:hAnsi="Arial" w:cs="Arial"/>
          <w:b/>
          <w:color w:val="000000" w:themeColor="text1"/>
          <w:position w:val="0"/>
          <w:sz w:val="24"/>
          <w:szCs w:val="24"/>
          <w:lang w:val="en"/>
        </w:rPr>
        <w:t>Objective 2:</w:t>
      </w:r>
      <w:r w:rsidRPr="00287A47">
        <w:rPr>
          <w:rFonts w:ascii="Arial" w:eastAsia="Times New Roman" w:hAnsi="Arial" w:cs="Arial"/>
          <w:color w:val="000000" w:themeColor="text1"/>
          <w:position w:val="0"/>
          <w:sz w:val="24"/>
          <w:szCs w:val="24"/>
          <w:lang w:val="en"/>
        </w:rPr>
        <w:t xml:space="preserve">  To raise levels of attainment in core subjects for vulnerable learners. For vulnerable learners to achieve national average levels in Reading, Writing and </w:t>
      </w:r>
      <w:proofErr w:type="spellStart"/>
      <w:r w:rsidRPr="00287A47">
        <w:rPr>
          <w:rFonts w:ascii="Arial" w:eastAsia="Times New Roman" w:hAnsi="Arial" w:cs="Arial"/>
          <w:color w:val="000000" w:themeColor="text1"/>
          <w:position w:val="0"/>
          <w:sz w:val="24"/>
          <w:szCs w:val="24"/>
          <w:lang w:val="en"/>
        </w:rPr>
        <w:t>Maths</w:t>
      </w:r>
      <w:proofErr w:type="spellEnd"/>
      <w:r w:rsidRPr="00287A47">
        <w:rPr>
          <w:rFonts w:ascii="Arial" w:eastAsia="Times New Roman" w:hAnsi="Arial" w:cs="Arial"/>
          <w:color w:val="000000" w:themeColor="text1"/>
          <w:position w:val="0"/>
          <w:sz w:val="24"/>
          <w:szCs w:val="24"/>
          <w:lang w:val="en"/>
        </w:rPr>
        <w:t xml:space="preserve">. </w:t>
      </w:r>
    </w:p>
    <w:p w14:paraId="78EDF94E" w14:textId="19FD57E5" w:rsid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color w:val="000000" w:themeColor="text1"/>
          <w:position w:val="0"/>
          <w:sz w:val="24"/>
          <w:szCs w:val="24"/>
          <w:lang w:val="en"/>
        </w:rPr>
        <w:br/>
      </w:r>
      <w:r w:rsidRPr="00287A47">
        <w:rPr>
          <w:rFonts w:ascii="Arial" w:eastAsia="Times New Roman" w:hAnsi="Arial" w:cs="Arial"/>
          <w:b/>
          <w:color w:val="000000" w:themeColor="text1"/>
          <w:position w:val="0"/>
          <w:sz w:val="24"/>
          <w:szCs w:val="24"/>
          <w:lang w:val="en"/>
        </w:rPr>
        <w:t>Objective 3:</w:t>
      </w:r>
      <w:r w:rsidRPr="00287A47">
        <w:rPr>
          <w:rFonts w:ascii="Arial" w:eastAsia="Times New Roman" w:hAnsi="Arial" w:cs="Arial"/>
          <w:color w:val="000000" w:themeColor="text1"/>
          <w:position w:val="0"/>
          <w:sz w:val="24"/>
          <w:szCs w:val="24"/>
          <w:lang w:val="en"/>
        </w:rPr>
        <w:t>  To raise levels of parental and pupil engagement (particularly for vulnerable pupils identified in Objective 1 and 2) in learning and school life, across all activities including regular attendance to ensure equity and fairness in access and engagement.</w:t>
      </w:r>
    </w:p>
    <w:p w14:paraId="2721BB78" w14:textId="5421A4D0" w:rsid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29BC9E93" w14:textId="1308181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b/>
          <w:bCs/>
          <w:color w:val="000000" w:themeColor="text1"/>
          <w:position w:val="0"/>
          <w:sz w:val="24"/>
          <w:szCs w:val="24"/>
          <w:lang w:val="en"/>
        </w:rPr>
        <w:t>Objective 4:</w:t>
      </w:r>
      <w:r>
        <w:rPr>
          <w:rFonts w:ascii="Arial" w:eastAsia="Times New Roman" w:hAnsi="Arial" w:cs="Arial"/>
          <w:color w:val="000000" w:themeColor="text1"/>
          <w:position w:val="0"/>
          <w:sz w:val="24"/>
          <w:szCs w:val="24"/>
          <w:lang w:val="en"/>
        </w:rPr>
        <w:t xml:space="preserve"> To deliver the No Outsider’s </w:t>
      </w:r>
      <w:proofErr w:type="spellStart"/>
      <w:r>
        <w:rPr>
          <w:rFonts w:ascii="Arial" w:eastAsia="Times New Roman" w:hAnsi="Arial" w:cs="Arial"/>
          <w:color w:val="000000" w:themeColor="text1"/>
          <w:position w:val="0"/>
          <w:sz w:val="24"/>
          <w:szCs w:val="24"/>
          <w:lang w:val="en"/>
        </w:rPr>
        <w:t>programme</w:t>
      </w:r>
      <w:proofErr w:type="spellEnd"/>
      <w:r>
        <w:rPr>
          <w:rFonts w:ascii="Arial" w:eastAsia="Times New Roman" w:hAnsi="Arial" w:cs="Arial"/>
          <w:color w:val="000000" w:themeColor="text1"/>
          <w:position w:val="0"/>
          <w:sz w:val="24"/>
          <w:szCs w:val="24"/>
          <w:lang w:val="en"/>
        </w:rPr>
        <w:t xml:space="preserve"> to the whole school and community to raise levels of understanding of the protected characteristics of the Equality Act 2010. </w:t>
      </w:r>
    </w:p>
    <w:p w14:paraId="5C82265C"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08068F89"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color w:val="000000" w:themeColor="text1"/>
          <w:position w:val="0"/>
          <w:sz w:val="24"/>
          <w:szCs w:val="24"/>
          <w:lang w:val="en"/>
        </w:rPr>
      </w:pPr>
    </w:p>
    <w:p w14:paraId="7EBD34C3"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color w:val="000000" w:themeColor="text1"/>
          <w:position w:val="0"/>
          <w:sz w:val="24"/>
          <w:szCs w:val="24"/>
          <w:u w:val="single"/>
          <w:lang w:val="en"/>
        </w:rPr>
      </w:pPr>
      <w:r w:rsidRPr="00287A47">
        <w:rPr>
          <w:rFonts w:ascii="Arial" w:eastAsia="Times New Roman" w:hAnsi="Arial" w:cs="Arial"/>
          <w:b/>
          <w:color w:val="000000" w:themeColor="text1"/>
          <w:position w:val="0"/>
          <w:sz w:val="24"/>
          <w:szCs w:val="24"/>
          <w:u w:val="single"/>
          <w:lang w:val="en"/>
        </w:rPr>
        <w:t>Monitoring</w:t>
      </w:r>
    </w:p>
    <w:p w14:paraId="3B9E0D4F"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color w:val="000000" w:themeColor="text1"/>
          <w:position w:val="0"/>
          <w:sz w:val="24"/>
          <w:szCs w:val="24"/>
          <w:lang w:val="en"/>
        </w:rPr>
      </w:pPr>
    </w:p>
    <w:p w14:paraId="39715BE7"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b/>
          <w:color w:val="000000" w:themeColor="text1"/>
          <w:position w:val="0"/>
          <w:sz w:val="24"/>
          <w:szCs w:val="24"/>
          <w:lang w:val="en"/>
        </w:rPr>
        <w:t>Objective 1:</w:t>
      </w:r>
      <w:r w:rsidRPr="00287A47">
        <w:rPr>
          <w:rFonts w:ascii="Arial" w:eastAsia="Times New Roman" w:hAnsi="Arial" w:cs="Arial"/>
          <w:color w:val="000000" w:themeColor="text1"/>
          <w:position w:val="0"/>
          <w:sz w:val="24"/>
          <w:szCs w:val="24"/>
          <w:lang w:val="en"/>
        </w:rPr>
        <w:t xml:space="preserve"> To be monitored by the SLT for data trends</w:t>
      </w:r>
    </w:p>
    <w:p w14:paraId="4CDF7C57"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34B20420"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b/>
          <w:color w:val="000000" w:themeColor="text1"/>
          <w:position w:val="0"/>
          <w:sz w:val="24"/>
          <w:szCs w:val="24"/>
          <w:lang w:val="en"/>
        </w:rPr>
        <w:t>Objective 2:</w:t>
      </w:r>
      <w:r w:rsidRPr="00287A47">
        <w:rPr>
          <w:rFonts w:ascii="Arial" w:eastAsia="Times New Roman" w:hAnsi="Arial" w:cs="Arial"/>
          <w:color w:val="000000" w:themeColor="text1"/>
          <w:position w:val="0"/>
          <w:sz w:val="24"/>
          <w:szCs w:val="24"/>
          <w:lang w:val="en"/>
        </w:rPr>
        <w:t xml:space="preserve"> To be monitored by the SENDCo with a focus on the progress of SEND pupils</w:t>
      </w:r>
    </w:p>
    <w:p w14:paraId="2C551665" w14:textId="77777777"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5748E134" w14:textId="3890E267" w:rsid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r w:rsidRPr="00287A47">
        <w:rPr>
          <w:rFonts w:ascii="Arial" w:eastAsia="Times New Roman" w:hAnsi="Arial" w:cs="Arial"/>
          <w:b/>
          <w:color w:val="000000" w:themeColor="text1"/>
          <w:position w:val="0"/>
          <w:sz w:val="24"/>
          <w:szCs w:val="24"/>
          <w:lang w:val="en"/>
        </w:rPr>
        <w:t>Objective 3:</w:t>
      </w:r>
      <w:r w:rsidRPr="00287A47">
        <w:rPr>
          <w:rFonts w:ascii="Arial" w:eastAsia="Times New Roman" w:hAnsi="Arial" w:cs="Arial"/>
          <w:color w:val="000000" w:themeColor="text1"/>
          <w:position w:val="0"/>
          <w:sz w:val="24"/>
          <w:szCs w:val="24"/>
          <w:lang w:val="en"/>
        </w:rPr>
        <w:t xml:space="preserve"> To be monitored by the SLT for parental engagement and attendance</w:t>
      </w:r>
    </w:p>
    <w:p w14:paraId="294A5E2A" w14:textId="250B3572" w:rsid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color w:val="000000" w:themeColor="text1"/>
          <w:position w:val="0"/>
          <w:sz w:val="24"/>
          <w:szCs w:val="24"/>
          <w:lang w:val="en"/>
        </w:rPr>
      </w:pPr>
    </w:p>
    <w:p w14:paraId="3A0E1521" w14:textId="632C7978" w:rsidR="00287A47" w:rsidRPr="00287A47" w:rsidRDefault="00287A47" w:rsidP="00287A47">
      <w:pPr>
        <w:suppressAutoHyphens w:val="0"/>
        <w:spacing w:after="0" w:line="240" w:lineRule="auto"/>
        <w:ind w:leftChars="0" w:left="0" w:firstLineChars="0" w:firstLine="0"/>
        <w:jc w:val="both"/>
        <w:textDirection w:val="lrTb"/>
        <w:textAlignment w:val="auto"/>
        <w:outlineLvl w:val="9"/>
        <w:rPr>
          <w:rFonts w:ascii="Arial" w:eastAsia="Times New Roman" w:hAnsi="Arial" w:cs="Arial"/>
          <w:b/>
          <w:bCs/>
          <w:color w:val="000000" w:themeColor="text1"/>
          <w:position w:val="0"/>
          <w:sz w:val="24"/>
          <w:szCs w:val="24"/>
          <w:lang w:val="en"/>
        </w:rPr>
      </w:pPr>
      <w:r w:rsidRPr="00287A47">
        <w:rPr>
          <w:rFonts w:ascii="Arial" w:eastAsia="Times New Roman" w:hAnsi="Arial" w:cs="Arial"/>
          <w:b/>
          <w:bCs/>
          <w:color w:val="000000" w:themeColor="text1"/>
          <w:position w:val="0"/>
          <w:sz w:val="24"/>
          <w:szCs w:val="24"/>
          <w:lang w:val="en"/>
        </w:rPr>
        <w:t xml:space="preserve">Objective 4: To be monitored SLT and Governors via the school development plan. </w:t>
      </w:r>
    </w:p>
    <w:p w14:paraId="7FE67DC3" w14:textId="4873A663" w:rsidR="00287A47" w:rsidRPr="00287A47" w:rsidRDefault="00287A47">
      <w:pPr>
        <w:ind w:left="3" w:hanging="5"/>
        <w:rPr>
          <w:rFonts w:ascii="Arial" w:hAnsi="Arial" w:cs="Arial"/>
          <w:b/>
          <w:color w:val="000000"/>
          <w:sz w:val="48"/>
          <w:szCs w:val="48"/>
        </w:rPr>
      </w:pPr>
    </w:p>
    <w:p w14:paraId="17C30A3F" w14:textId="77777777" w:rsidR="00287A47" w:rsidRPr="00287A47" w:rsidRDefault="00287A47">
      <w:pPr>
        <w:ind w:left="0" w:hanging="2"/>
        <w:rPr>
          <w:rFonts w:ascii="Arial" w:hAnsi="Arial" w:cs="Arial"/>
        </w:rPr>
      </w:pPr>
    </w:p>
    <w:sectPr w:rsidR="00287A47" w:rsidRPr="00287A47">
      <w:pgSz w:w="11906" w:h="16838"/>
      <w:pgMar w:top="720" w:right="720" w:bottom="720" w:left="72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Times New Roman"/>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6791"/>
    <w:multiLevelType w:val="multilevel"/>
    <w:tmpl w:val="EFD2FB56"/>
    <w:lvl w:ilvl="0">
      <w:start w:val="1"/>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1"/>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6150A86"/>
    <w:multiLevelType w:val="multilevel"/>
    <w:tmpl w:val="D8CC9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12154ED"/>
    <w:multiLevelType w:val="multilevel"/>
    <w:tmpl w:val="B60C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ED6614A"/>
    <w:multiLevelType w:val="multilevel"/>
    <w:tmpl w:val="6204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1E22F58"/>
    <w:multiLevelType w:val="multilevel"/>
    <w:tmpl w:val="FB1C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4C73B68"/>
    <w:multiLevelType w:val="multilevel"/>
    <w:tmpl w:val="875E8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2"/>
  </w:num>
  <w:num w:numId="3">
    <w:abstractNumId w:val="4"/>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1E28"/>
    <w:rsid w:val="00287A47"/>
    <w:rsid w:val="00C71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88F3DA"/>
  <w15:docId w15:val="{2AAC8F6F-8B9B-4131-A3A2-3D86A62C1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199"/>
    <w:pPr>
      <w:suppressAutoHyphens/>
      <w:ind w:leftChars="-1" w:left="-1" w:hangingChars="1"/>
      <w:textDirection w:val="btLr"/>
      <w:textAlignment w:val="top"/>
      <w:outlineLvl w:val="0"/>
    </w:pPr>
    <w:rPr>
      <w:position w:val="-1"/>
    </w:rPr>
  </w:style>
  <w:style w:type="paragraph" w:styleId="Heading1">
    <w:name w:val="heading 1"/>
    <w:basedOn w:val="Normal"/>
    <w:next w:val="Normal"/>
    <w:link w:val="Heading1Char"/>
    <w:uiPriority w:val="9"/>
    <w:qFormat/>
    <w:rsid w:val="00F72199"/>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72199"/>
    <w:rPr>
      <w:rFonts w:ascii="Calibri" w:eastAsia="Calibri" w:hAnsi="Calibri" w:cs="Calibri"/>
      <w:b/>
      <w:position w:val="-1"/>
      <w:sz w:val="48"/>
      <w:szCs w:val="48"/>
      <w:lang w:eastAsia="en-GB"/>
    </w:rPr>
  </w:style>
  <w:style w:type="paragraph" w:styleId="BalloonText">
    <w:name w:val="Balloon Text"/>
    <w:basedOn w:val="Normal"/>
    <w:link w:val="BalloonTextChar"/>
    <w:uiPriority w:val="99"/>
    <w:semiHidden/>
    <w:unhideWhenUsed/>
    <w:rsid w:val="00A45C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CA5"/>
    <w:rPr>
      <w:rFonts w:ascii="Tahoma" w:eastAsia="Calibri" w:hAnsi="Tahoma" w:cs="Tahoma"/>
      <w:position w:val="-1"/>
      <w:sz w:val="16"/>
      <w:szCs w:val="16"/>
      <w:lang w:eastAsia="en-GB"/>
    </w:rPr>
  </w:style>
  <w:style w:type="paragraph" w:styleId="ListParagraph">
    <w:name w:val="List Paragraph"/>
    <w:basedOn w:val="Normal"/>
    <w:uiPriority w:val="34"/>
    <w:qFormat/>
    <w:rsid w:val="00C5516E"/>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FA156B"/>
    <w:rPr>
      <w:color w:val="0000FF" w:themeColor="hyperlink"/>
      <w:u w:val="single"/>
    </w:rPr>
  </w:style>
  <w:style w:type="character" w:styleId="UnresolvedMention">
    <w:name w:val="Unresolved Mention"/>
    <w:basedOn w:val="DefaultParagraphFont"/>
    <w:uiPriority w:val="99"/>
    <w:semiHidden/>
    <w:unhideWhenUsed/>
    <w:rsid w:val="00FA156B"/>
    <w:rPr>
      <w:color w:val="605E5C"/>
      <w:shd w:val="clear" w:color="auto" w:fill="E1DFDD"/>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AEjpDXZ+/9fotmmW1SCivGNJ0g==">CgMxLjAyCWguMWZvYjl0ZTIJaC4zMGowemxsOAByITFwekJqMlk1MzJQZXpUczNNWGNoZkVXT0hFbmF5Znh1SQ==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850</Words>
  <Characters>4849</Characters>
  <Application>Microsoft Office Word</Application>
  <DocSecurity>0</DocSecurity>
  <Lines>40</Lines>
  <Paragraphs>11</Paragraphs>
  <ScaleCrop>false</ScaleCrop>
  <Company/>
  <LinksUpToDate>false</LinksUpToDate>
  <CharactersWithSpaces>5688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Localu</dc:creator>
  <cp:lastModifiedBy>Dave Wallace</cp:lastModifiedBy>
  <cp:revision>2</cp:revision>
  <dcterms:created xsi:type="dcterms:W3CDTF">2024-11-12T13:56:00Z</dcterms:created>
  <dcterms:modified xsi:type="dcterms:W3CDTF">2024-11-12T13:56:00Z</dcterms:modified>
</cp:coreProperties>
</file>